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color w:val="000000"/>
          <w:kern w:val="0"/>
          <w:sz w:val="32"/>
          <w:szCs w:val="32"/>
          <w:lang w:bidi="ar"/>
        </w:rPr>
      </w:pPr>
      <w:r>
        <w:rPr>
          <w:rFonts w:eastAsia="黑体"/>
          <w:color w:val="000000"/>
          <w:kern w:val="0"/>
          <w:sz w:val="32"/>
          <w:szCs w:val="32"/>
          <w:lang w:bidi="ar"/>
        </w:rPr>
        <w:t xml:space="preserve">附件 </w:t>
      </w:r>
      <w:bookmarkStart w:id="0" w:name="_GoBack"/>
      <w:bookmarkEnd w:id="0"/>
    </w:p>
    <w:p>
      <w:pPr>
        <w:widowControl/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自治区科协2022年“科学也偶像”短视频征集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名额</w:t>
      </w:r>
    </w:p>
    <w:p>
      <w:pPr>
        <w:widowControl/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 w:bidi="ar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bidi="ar"/>
        </w:rPr>
        <w:t>分配表</w:t>
      </w:r>
    </w:p>
    <w:tbl>
      <w:tblPr>
        <w:tblStyle w:val="3"/>
        <w:tblW w:w="8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5048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048" w:type="dxa"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地区及单位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bidi="ar"/>
              </w:rPr>
              <w:t>短视频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 w:bidi="ar"/>
              </w:rPr>
              <w:t>征集推荐数量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伊犁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哈萨克自治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塔城地区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阿勒泰地区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克拉玛依市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博尔塔拉蒙古自治州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昌吉回族自治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乌鲁木齐市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哈密市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吐鲁番市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巴音郭楞蒙古自治州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阿克苏地区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和田地区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喀什地区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048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克孜勒苏柯尔克孜自治州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 合计推荐名额</w:t>
            </w:r>
          </w:p>
        </w:tc>
        <w:tc>
          <w:tcPr>
            <w:tcW w:w="2820" w:type="dxa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2" w:type="dxa"/>
            <w:gridSpan w:val="3"/>
            <w:vAlign w:val="top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备注：各地州市科协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征集视频数量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不得少于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推荐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分配名额。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æ°“æˆ®åºçŒ«é™†ç‚‰èŒ…éˆ¥è¡¡ï¿½Î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黑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E6284"/>
    <w:rsid w:val="1C392AE6"/>
    <w:rsid w:val="22C3456A"/>
    <w:rsid w:val="372E6284"/>
    <w:rsid w:val="67821585"/>
    <w:rsid w:val="719C3D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2022-05-09T05:16:00Z</dcterms:created>
  <dc:creator>Administrator</dc:creator>
  <cp:lastModifiedBy>Administrator</cp:lastModifiedBy>
  <cp:lastPrinted>2022-05-24T11:23:33Z</cp:lastPrinted>
  <dcterms:modified xsi:type="dcterms:W3CDTF">2022-05-24T12:03:33Z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