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tbl>
      <w:tblPr>
        <w:tblStyle w:val="3"/>
        <w:tblW w:w="8282" w:type="dxa"/>
        <w:tblInd w:w="92" w:type="dxa"/>
        <w:tblLayout w:type="fixed"/>
        <w:tblCellMar>
          <w:top w:w="0" w:type="dxa"/>
          <w:left w:w="108" w:type="dxa"/>
          <w:bottom w:w="0" w:type="dxa"/>
          <w:right w:w="108" w:type="dxa"/>
        </w:tblCellMar>
      </w:tblPr>
      <w:tblGrid>
        <w:gridCol w:w="577"/>
        <w:gridCol w:w="4912"/>
        <w:gridCol w:w="1310"/>
        <w:gridCol w:w="1483"/>
      </w:tblGrid>
      <w:tr>
        <w:tblPrEx>
          <w:tblCellMar>
            <w:top w:w="0" w:type="dxa"/>
            <w:left w:w="108" w:type="dxa"/>
            <w:bottom w:w="0" w:type="dxa"/>
            <w:right w:w="108" w:type="dxa"/>
          </w:tblCellMar>
        </w:tblPrEx>
        <w:trPr>
          <w:trHeight w:val="570" w:hRule="atLeast"/>
        </w:trPr>
        <w:tc>
          <w:tcPr>
            <w:tcW w:w="577" w:type="dxa"/>
            <w:tcBorders>
              <w:top w:val="nil"/>
              <w:left w:val="nil"/>
              <w:bottom w:val="nil"/>
              <w:right w:val="nil"/>
            </w:tcBorders>
            <w:noWrap/>
            <w:vAlign w:val="center"/>
          </w:tcPr>
          <w:p>
            <w:pPr>
              <w:pStyle w:val="2"/>
              <w:jc w:val="center"/>
              <w:outlineLvl w:val="1"/>
              <w:rPr>
                <w:rFonts w:hint="eastAsia"/>
              </w:rPr>
            </w:pPr>
          </w:p>
        </w:tc>
        <w:tc>
          <w:tcPr>
            <w:tcW w:w="7705" w:type="dxa"/>
            <w:gridSpan w:val="3"/>
            <w:tcBorders>
              <w:top w:val="nil"/>
              <w:left w:val="nil"/>
              <w:bottom w:val="nil"/>
              <w:right w:val="nil"/>
            </w:tcBorders>
            <w:noWrap/>
            <w:vAlign w:val="center"/>
          </w:tcPr>
          <w:p>
            <w:pPr>
              <w:widowControl/>
              <w:spacing w:line="600" w:lineRule="exact"/>
              <w:jc w:val="center"/>
              <w:outlineLvl w:val="1"/>
              <w:rPr>
                <w:rFonts w:hint="eastAsia"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第十六届自治区自然科学优秀</w:t>
            </w:r>
          </w:p>
          <w:p>
            <w:pPr>
              <w:widowControl/>
              <w:spacing w:line="600"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学术论文获奖名单</w:t>
            </w:r>
            <w:bookmarkEnd w:id="0"/>
          </w:p>
        </w:tc>
      </w:tr>
      <w:tr>
        <w:tblPrEx>
          <w:tblCellMar>
            <w:top w:w="0" w:type="dxa"/>
            <w:left w:w="108" w:type="dxa"/>
            <w:bottom w:w="0" w:type="dxa"/>
            <w:right w:w="108" w:type="dxa"/>
          </w:tblCellMar>
        </w:tblPrEx>
        <w:trPr>
          <w:trHeight w:val="285" w:hRule="atLeast"/>
        </w:trPr>
        <w:tc>
          <w:tcPr>
            <w:tcW w:w="577" w:type="dxa"/>
            <w:tcBorders>
              <w:top w:val="nil"/>
              <w:left w:val="nil"/>
              <w:bottom w:val="nil"/>
              <w:right w:val="nil"/>
            </w:tcBorders>
            <w:noWrap/>
            <w:vAlign w:val="center"/>
          </w:tcPr>
          <w:p>
            <w:pPr>
              <w:widowControl/>
              <w:jc w:val="left"/>
              <w:rPr>
                <w:rFonts w:ascii="宋体" w:cs="宋体"/>
                <w:kern w:val="0"/>
                <w:sz w:val="24"/>
              </w:rPr>
            </w:pPr>
          </w:p>
        </w:tc>
        <w:tc>
          <w:tcPr>
            <w:tcW w:w="7705" w:type="dxa"/>
            <w:gridSpan w:val="3"/>
            <w:tcBorders>
              <w:top w:val="nil"/>
              <w:left w:val="nil"/>
              <w:bottom w:val="nil"/>
              <w:right w:val="nil"/>
            </w:tcBorders>
            <w:noWrap/>
            <w:vAlign w:val="center"/>
          </w:tcPr>
          <w:p>
            <w:pPr>
              <w:widowControl/>
              <w:ind w:firstLine="2520" w:firstLineChars="900"/>
              <w:rPr>
                <w:rFonts w:ascii="黑体" w:eastAsia="黑体"/>
                <w:sz w:val="28"/>
                <w:szCs w:val="28"/>
              </w:rPr>
            </w:pPr>
            <w:r>
              <w:rPr>
                <w:rFonts w:hint="eastAsia" w:ascii="黑体" w:eastAsia="黑体"/>
                <w:sz w:val="28"/>
                <w:szCs w:val="28"/>
              </w:rPr>
              <w:t>一等奖：30篇</w:t>
            </w:r>
          </w:p>
          <w:p>
            <w:pPr>
              <w:widowControl/>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577" w:type="dxa"/>
            <w:noWrap w:val="0"/>
            <w:vAlign w:val="center"/>
          </w:tcPr>
          <w:p>
            <w:pPr>
              <w:widowControl/>
              <w:spacing w:line="300" w:lineRule="auto"/>
              <w:jc w:val="center"/>
              <w:rPr>
                <w:rFonts w:hint="eastAsia" w:ascii="黑体" w:hAnsi="宋体" w:eastAsia="黑体" w:cs="宋体"/>
                <w:bCs/>
                <w:kern w:val="0"/>
                <w:sz w:val="24"/>
              </w:rPr>
            </w:pPr>
            <w:r>
              <w:rPr>
                <w:rFonts w:hint="eastAsia" w:ascii="黑体" w:hAnsi="宋体" w:eastAsia="黑体" w:cs="宋体"/>
                <w:bCs/>
                <w:kern w:val="0"/>
                <w:sz w:val="24"/>
              </w:rPr>
              <w:t>序 号</w:t>
            </w:r>
          </w:p>
        </w:tc>
        <w:tc>
          <w:tcPr>
            <w:tcW w:w="4912" w:type="dxa"/>
            <w:noWrap w:val="0"/>
            <w:vAlign w:val="center"/>
          </w:tcPr>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论文题目</w:t>
            </w:r>
          </w:p>
        </w:tc>
        <w:tc>
          <w:tcPr>
            <w:tcW w:w="1310" w:type="dxa"/>
            <w:noWrap w:val="0"/>
            <w:vAlign w:val="center"/>
          </w:tcPr>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第一</w:t>
            </w:r>
          </w:p>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作者姓名</w:t>
            </w:r>
          </w:p>
        </w:tc>
        <w:tc>
          <w:tcPr>
            <w:tcW w:w="1483" w:type="dxa"/>
            <w:noWrap w:val="0"/>
            <w:vAlign w:val="center"/>
          </w:tcPr>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第二、三</w:t>
            </w:r>
          </w:p>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作者姓名</w:t>
            </w:r>
          </w:p>
        </w:tc>
      </w:tr>
      <w:tr>
        <w:tblPrEx>
          <w:tblCellMar>
            <w:top w:w="0" w:type="dxa"/>
            <w:left w:w="108" w:type="dxa"/>
            <w:bottom w:w="0" w:type="dxa"/>
            <w:right w:w="108" w:type="dxa"/>
          </w:tblCellMar>
        </w:tblPrEx>
        <w:trPr>
          <w:trHeight w:val="9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Evidence for three-dimensional spin–velocity alignment in a pulsar</w:t>
            </w:r>
          </w:p>
          <w:p>
            <w:pPr>
              <w:widowControl/>
              <w:jc w:val="left"/>
              <w:textAlignment w:val="center"/>
              <w:rPr>
                <w:rFonts w:ascii="宋体" w:cs="宋体"/>
                <w:kern w:val="0"/>
                <w:sz w:val="18"/>
                <w:szCs w:val="18"/>
              </w:rPr>
            </w:pPr>
            <w:r>
              <w:rPr>
                <w:rFonts w:hint="eastAsia" w:ascii="宋体" w:hAnsi="宋体" w:cs="宋体"/>
                <w:kern w:val="0"/>
                <w:sz w:val="18"/>
                <w:szCs w:val="18"/>
                <w:lang w:bidi="ar"/>
              </w:rPr>
              <w:t>（脉冲星三维度自转轴和速度方向共线的首次探测）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姚菊枚</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朱炜玮、</w:t>
            </w:r>
          </w:p>
          <w:p>
            <w:pPr>
              <w:widowControl/>
              <w:jc w:val="center"/>
              <w:textAlignment w:val="center"/>
              <w:rPr>
                <w:rFonts w:ascii="宋体" w:cs="宋体"/>
                <w:kern w:val="0"/>
                <w:sz w:val="18"/>
                <w:szCs w:val="18"/>
              </w:rPr>
            </w:pPr>
            <w:r>
              <w:rPr>
                <w:kern w:val="0"/>
                <w:sz w:val="18"/>
                <w:szCs w:val="18"/>
                <w:lang w:bidi="ar"/>
              </w:rPr>
              <w:t>Richard N.Manchester</w:t>
            </w:r>
          </w:p>
        </w:tc>
      </w:tr>
      <w:tr>
        <w:tblPrEx>
          <w:tblCellMar>
            <w:top w:w="0" w:type="dxa"/>
            <w:left w:w="108" w:type="dxa"/>
            <w:bottom w:w="0" w:type="dxa"/>
            <w:right w:w="108" w:type="dxa"/>
          </w:tblCellMar>
        </w:tblPrEx>
        <w:trPr>
          <w:trHeight w:val="72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Increasing risk of glacial lake outburst floods from future Third Pole deglaciation</w:t>
            </w:r>
          </w:p>
          <w:p>
            <w:pPr>
              <w:widowControl/>
              <w:jc w:val="left"/>
              <w:textAlignment w:val="center"/>
              <w:rPr>
                <w:rFonts w:ascii="宋体" w:cs="宋体"/>
                <w:kern w:val="0"/>
                <w:sz w:val="18"/>
                <w:szCs w:val="18"/>
              </w:rPr>
            </w:pPr>
            <w:r>
              <w:rPr>
                <w:rFonts w:hint="eastAsia" w:ascii="宋体" w:hAnsi="宋体" w:cs="宋体"/>
                <w:kern w:val="0"/>
                <w:sz w:val="18"/>
                <w:szCs w:val="18"/>
                <w:lang w:bidi="ar"/>
              </w:rPr>
              <w:t>（未来第三极冰川消融导致冰川溃坝洪水风险增加）</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郑国雄</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Style w:val="5"/>
                <w:rFonts w:hint="default" w:ascii="Times New Roman" w:hAnsi="Times New Roman" w:cs="Times New Roman"/>
                <w:color w:val="auto"/>
                <w:sz w:val="18"/>
                <w:szCs w:val="18"/>
                <w:lang w:bidi="ar"/>
              </w:rPr>
              <w:t>Simon Keith Allen</w:t>
            </w:r>
            <w:r>
              <w:rPr>
                <w:rStyle w:val="5"/>
                <w:rFonts w:hint="default"/>
                <w:color w:val="auto"/>
                <w:sz w:val="18"/>
                <w:szCs w:val="18"/>
                <w:lang w:bidi="ar"/>
              </w:rPr>
              <w:t>、包安明</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Comprehensive evaluation and sustainable development of water-energy-food-ecology systems in Central Asia</w:t>
            </w:r>
          </w:p>
          <w:p>
            <w:pPr>
              <w:widowControl/>
              <w:jc w:val="left"/>
              <w:textAlignment w:val="center"/>
              <w:rPr>
                <w:rFonts w:ascii="宋体" w:cs="宋体"/>
                <w:kern w:val="0"/>
                <w:sz w:val="18"/>
                <w:szCs w:val="18"/>
              </w:rPr>
            </w:pPr>
            <w:r>
              <w:rPr>
                <w:rFonts w:hint="eastAsia" w:ascii="宋体" w:hAnsi="宋体" w:cs="宋体"/>
                <w:kern w:val="0"/>
                <w:sz w:val="18"/>
                <w:szCs w:val="18"/>
                <w:lang w:bidi="ar"/>
              </w:rPr>
              <w:t>（中亚水-能源-粮食-生态系统综合评价与可持续发展）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秦景秀</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段伟利、 陈亚宁</w:t>
            </w:r>
          </w:p>
        </w:tc>
      </w:tr>
      <w:tr>
        <w:tblPrEx>
          <w:tblCellMar>
            <w:top w:w="0" w:type="dxa"/>
            <w:left w:w="108" w:type="dxa"/>
            <w:bottom w:w="0" w:type="dxa"/>
            <w:right w:w="108" w:type="dxa"/>
          </w:tblCellMar>
        </w:tblPrEx>
        <w:trPr>
          <w:trHeight w:val="81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Fixed/Preassigned-time Synchronization of Complex Networks via Improving Fixed-time Stability</w:t>
            </w:r>
          </w:p>
          <w:p>
            <w:pPr>
              <w:widowControl/>
              <w:jc w:val="left"/>
              <w:textAlignment w:val="center"/>
              <w:rPr>
                <w:rFonts w:ascii="宋体" w:cs="宋体"/>
                <w:kern w:val="0"/>
                <w:sz w:val="18"/>
                <w:szCs w:val="18"/>
              </w:rPr>
            </w:pPr>
            <w:r>
              <w:rPr>
                <w:rFonts w:hint="eastAsia" w:ascii="宋体" w:hAnsi="宋体" w:cs="宋体"/>
                <w:kern w:val="0"/>
                <w:sz w:val="18"/>
                <w:szCs w:val="18"/>
                <w:lang w:bidi="ar"/>
              </w:rPr>
              <w:t>（基于提高固定时间稳定性的复杂网络固定/指定时间同步）</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胡成</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何海波、蒋海军</w:t>
            </w:r>
          </w:p>
        </w:tc>
      </w:tr>
      <w:tr>
        <w:tblPrEx>
          <w:tblCellMar>
            <w:top w:w="0" w:type="dxa"/>
            <w:left w:w="108" w:type="dxa"/>
            <w:bottom w:w="0" w:type="dxa"/>
            <w:right w:w="108" w:type="dxa"/>
          </w:tblCellMar>
        </w:tblPrEx>
        <w:trPr>
          <w:trHeight w:val="55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cs="宋体"/>
                <w:kern w:val="0"/>
                <w:sz w:val="18"/>
                <w:szCs w:val="18"/>
              </w:rPr>
            </w:pPr>
            <w:r>
              <w:rPr>
                <w:rFonts w:hint="eastAsia" w:ascii="宋体" w:hAnsi="宋体" w:cs="宋体"/>
                <w:kern w:val="0"/>
                <w:sz w:val="18"/>
                <w:szCs w:val="18"/>
                <w:lang w:bidi="ar"/>
              </w:rPr>
              <w:t>贸易便利化对中国工业制成品出口贸易的空间效应研究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程云洁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董程慧</w:t>
            </w:r>
          </w:p>
        </w:tc>
      </w:tr>
      <w:tr>
        <w:tblPrEx>
          <w:tblCellMar>
            <w:top w:w="0" w:type="dxa"/>
            <w:left w:w="108" w:type="dxa"/>
            <w:bottom w:w="0" w:type="dxa"/>
            <w:right w:w="108" w:type="dxa"/>
          </w:tblCellMar>
        </w:tblPrEx>
        <w:trPr>
          <w:trHeight w:val="63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cs="宋体"/>
                <w:kern w:val="0"/>
                <w:sz w:val="18"/>
                <w:szCs w:val="18"/>
              </w:rPr>
            </w:pPr>
            <w:r>
              <w:rPr>
                <w:kern w:val="0"/>
                <w:sz w:val="20"/>
                <w:szCs w:val="20"/>
                <w:lang w:bidi="ar"/>
              </w:rPr>
              <w:t>In situ observation of warm atmospheric layer and the heat contribution of suspended dust over the Tarim Basin</w:t>
            </w:r>
            <w:r>
              <w:rPr>
                <w:rFonts w:hint="eastAsia"/>
                <w:kern w:val="0"/>
                <w:sz w:val="20"/>
                <w:szCs w:val="20"/>
                <w:lang w:bidi="ar"/>
              </w:rPr>
              <w:t>（</w:t>
            </w:r>
            <w:r>
              <w:rPr>
                <w:rFonts w:hint="eastAsia" w:ascii="宋体" w:hAnsi="宋体" w:cs="宋体"/>
                <w:kern w:val="0"/>
                <w:sz w:val="18"/>
                <w:szCs w:val="18"/>
                <w:lang w:bidi="ar"/>
              </w:rPr>
              <w:t>塔里木盆大气异常暖层的原位观测及滞空沙尘的加热贡献）</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周成龙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刘玉芝、祝清哲</w:t>
            </w:r>
          </w:p>
        </w:tc>
      </w:tr>
      <w:tr>
        <w:tblPrEx>
          <w:tblCellMar>
            <w:top w:w="0" w:type="dxa"/>
            <w:left w:w="108" w:type="dxa"/>
            <w:bottom w:w="0" w:type="dxa"/>
            <w:right w:w="108" w:type="dxa"/>
          </w:tblCellMar>
        </w:tblPrEx>
        <w:trPr>
          <w:trHeight w:val="9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Rational Design ViaSynergistic Combination Leadstoan Outstanding  Deep-UItraviolet Birefringent Li</w:t>
            </w:r>
            <w:r>
              <w:rPr>
                <w:sz w:val="20"/>
                <w:szCs w:val="20"/>
                <w:vertAlign w:val="subscript"/>
              </w:rPr>
              <w:t>2</w:t>
            </w:r>
            <w:r>
              <w:rPr>
                <w:kern w:val="0"/>
                <w:sz w:val="20"/>
                <w:szCs w:val="20"/>
                <w:lang w:bidi="ar"/>
              </w:rPr>
              <w:t>Na</w:t>
            </w:r>
            <w:r>
              <w:rPr>
                <w:sz w:val="20"/>
                <w:szCs w:val="20"/>
                <w:vertAlign w:val="subscript"/>
              </w:rPr>
              <w:t>2</w:t>
            </w:r>
            <w:r>
              <w:rPr>
                <w:kern w:val="0"/>
                <w:sz w:val="20"/>
                <w:szCs w:val="20"/>
                <w:lang w:bidi="ar"/>
              </w:rPr>
              <w:t>B</w:t>
            </w:r>
            <w:r>
              <w:rPr>
                <w:sz w:val="20"/>
                <w:szCs w:val="20"/>
                <w:vertAlign w:val="subscript"/>
              </w:rPr>
              <w:t>2</w:t>
            </w:r>
            <w:r>
              <w:rPr>
                <w:kern w:val="0"/>
                <w:sz w:val="20"/>
                <w:szCs w:val="20"/>
                <w:lang w:bidi="ar"/>
              </w:rPr>
              <w:t>O</w:t>
            </w:r>
            <w:r>
              <w:rPr>
                <w:sz w:val="20"/>
                <w:szCs w:val="20"/>
                <w:vertAlign w:val="subscript"/>
              </w:rPr>
              <w:t>2</w:t>
            </w:r>
            <w:r>
              <w:rPr>
                <w:kern w:val="0"/>
                <w:sz w:val="20"/>
                <w:szCs w:val="20"/>
                <w:lang w:bidi="ar"/>
              </w:rPr>
              <w:t xml:space="preserve"> Material with an Unvalued B</w:t>
            </w:r>
            <w:r>
              <w:rPr>
                <w:sz w:val="20"/>
                <w:szCs w:val="20"/>
                <w:vertAlign w:val="subscript"/>
              </w:rPr>
              <w:t>2</w:t>
            </w:r>
            <w:r>
              <w:rPr>
                <w:kern w:val="0"/>
                <w:sz w:val="20"/>
                <w:szCs w:val="20"/>
                <w:lang w:bidi="ar"/>
              </w:rPr>
              <w:t>O</w:t>
            </w:r>
            <w:r>
              <w:rPr>
                <w:sz w:val="20"/>
                <w:szCs w:val="20"/>
                <w:vertAlign w:val="subscript"/>
              </w:rPr>
              <w:t>2</w:t>
            </w:r>
            <w:r>
              <w:rPr>
                <w:kern w:val="0"/>
                <w:sz w:val="20"/>
                <w:szCs w:val="20"/>
                <w:lang w:bidi="ar"/>
              </w:rPr>
              <w:t xml:space="preserve"> Functional Gene</w:t>
            </w:r>
          </w:p>
          <w:p>
            <w:pPr>
              <w:widowControl/>
              <w:jc w:val="left"/>
              <w:textAlignment w:val="center"/>
              <w:rPr>
                <w:rFonts w:hint="eastAsia" w:ascii="宋体" w:cs="宋体"/>
                <w:kern w:val="0"/>
                <w:sz w:val="18"/>
                <w:szCs w:val="18"/>
              </w:rPr>
            </w:pPr>
            <w:r>
              <w:rPr>
                <w:rFonts w:hint="eastAsia" w:ascii="宋体" w:hAnsi="宋体" w:cs="宋体"/>
                <w:kern w:val="0"/>
                <w:sz w:val="18"/>
                <w:szCs w:val="18"/>
                <w:lang w:bidi="ar"/>
              </w:rPr>
              <w:t>（通过协同调控的合理设计，获得了一种含有B</w:t>
            </w:r>
            <w:r>
              <w:rPr>
                <w:rFonts w:hint="eastAsia"/>
                <w:sz w:val="24"/>
                <w:vertAlign w:val="subscript"/>
              </w:rPr>
              <w:t>2</w:t>
            </w:r>
            <w:r>
              <w:rPr>
                <w:rFonts w:hint="eastAsia" w:ascii="宋体" w:hAnsi="宋体" w:cs="宋体"/>
                <w:kern w:val="0"/>
                <w:sz w:val="18"/>
                <w:szCs w:val="18"/>
                <w:lang w:bidi="ar"/>
              </w:rPr>
              <w:t>O</w:t>
            </w:r>
            <w:r>
              <w:rPr>
                <w:rFonts w:hint="eastAsia"/>
                <w:sz w:val="24"/>
                <w:vertAlign w:val="subscript"/>
              </w:rPr>
              <w:t>2</w:t>
            </w:r>
            <w:r>
              <w:rPr>
                <w:rFonts w:hint="eastAsia" w:ascii="宋体" w:hAnsi="宋体" w:cs="宋体"/>
                <w:kern w:val="0"/>
                <w:sz w:val="18"/>
                <w:szCs w:val="18"/>
                <w:lang w:bidi="ar"/>
              </w:rPr>
              <w:t>5基团的深紫外双折射</w:t>
            </w:r>
            <w:r>
              <w:rPr>
                <w:kern w:val="0"/>
                <w:sz w:val="18"/>
                <w:szCs w:val="18"/>
                <w:lang w:bidi="ar"/>
              </w:rPr>
              <w:t xml:space="preserve"> Li</w:t>
            </w:r>
            <w:r>
              <w:rPr>
                <w:sz w:val="24"/>
                <w:vertAlign w:val="subscript"/>
              </w:rPr>
              <w:t>2</w:t>
            </w:r>
            <w:r>
              <w:rPr>
                <w:kern w:val="0"/>
                <w:sz w:val="18"/>
                <w:szCs w:val="18"/>
                <w:lang w:bidi="ar"/>
              </w:rPr>
              <w:t>Na</w:t>
            </w:r>
            <w:r>
              <w:rPr>
                <w:sz w:val="24"/>
                <w:vertAlign w:val="subscript"/>
              </w:rPr>
              <w:t>2</w:t>
            </w:r>
            <w:r>
              <w:rPr>
                <w:kern w:val="0"/>
                <w:sz w:val="18"/>
                <w:szCs w:val="18"/>
                <w:lang w:bidi="ar"/>
              </w:rPr>
              <w:t>B</w:t>
            </w:r>
            <w:r>
              <w:rPr>
                <w:sz w:val="24"/>
                <w:vertAlign w:val="subscript"/>
              </w:rPr>
              <w:t>2</w:t>
            </w:r>
            <w:r>
              <w:rPr>
                <w:kern w:val="0"/>
                <w:sz w:val="18"/>
                <w:szCs w:val="18"/>
                <w:lang w:bidi="ar"/>
              </w:rPr>
              <w:t>O</w:t>
            </w:r>
            <w:r>
              <w:rPr>
                <w:sz w:val="24"/>
                <w:vertAlign w:val="subscript"/>
              </w:rPr>
              <w:t>2</w:t>
            </w:r>
            <w:r>
              <w:rPr>
                <w:kern w:val="0"/>
                <w:sz w:val="18"/>
                <w:szCs w:val="18"/>
                <w:lang w:bidi="ar"/>
              </w:rPr>
              <w:t xml:space="preserve"> </w:t>
            </w:r>
            <w:r>
              <w:rPr>
                <w:rFonts w:hint="eastAsia" w:ascii="宋体" w:hAnsi="宋体" w:cs="宋体"/>
                <w:kern w:val="0"/>
                <w:sz w:val="18"/>
                <w:szCs w:val="18"/>
                <w:lang w:bidi="ar"/>
              </w:rPr>
              <w:t>材料）</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张敏</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安东海、胡聪</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Genome-wide analysis of genomic imprinting in the endosperm and allelic variation in flax endosperm and allelic variation in flax</w:t>
            </w:r>
          </w:p>
          <w:p>
            <w:pPr>
              <w:widowControl/>
              <w:jc w:val="left"/>
              <w:textAlignment w:val="center"/>
              <w:rPr>
                <w:rFonts w:hint="eastAsia" w:ascii="宋体" w:cs="宋体"/>
                <w:kern w:val="0"/>
                <w:sz w:val="18"/>
                <w:szCs w:val="18"/>
              </w:rPr>
            </w:pPr>
            <w:r>
              <w:rPr>
                <w:rFonts w:hint="eastAsia" w:ascii="宋体" w:hAnsi="宋体" w:cs="宋体"/>
                <w:kern w:val="0"/>
                <w:sz w:val="18"/>
                <w:szCs w:val="18"/>
                <w:lang w:bidi="ar"/>
              </w:rPr>
              <w:t>（亚麻胚乳印记基因的筛选及等位基因变异分析）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江海霞</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cs="宋体"/>
                <w:kern w:val="0"/>
                <w:sz w:val="18"/>
                <w:szCs w:val="18"/>
              </w:rPr>
            </w:pPr>
            <w:r>
              <w:rPr>
                <w:rFonts w:hint="eastAsia" w:ascii="宋体" w:hAnsi="宋体" w:cs="宋体"/>
                <w:kern w:val="0"/>
                <w:sz w:val="18"/>
                <w:szCs w:val="18"/>
                <w:lang w:bidi="ar"/>
              </w:rPr>
              <w:t>郭栋良、谢丽琼</w:t>
            </w:r>
          </w:p>
        </w:tc>
      </w:tr>
      <w:tr>
        <w:tblPrEx>
          <w:tblCellMar>
            <w:top w:w="0" w:type="dxa"/>
            <w:left w:w="108" w:type="dxa"/>
            <w:bottom w:w="0" w:type="dxa"/>
            <w:right w:w="108" w:type="dxa"/>
          </w:tblCellMar>
        </w:tblPrEx>
        <w:trPr>
          <w:trHeight w:val="702" w:hRule="atLeast"/>
        </w:trPr>
        <w:tc>
          <w:tcPr>
            <w:tcW w:w="577" w:type="dxa"/>
            <w:tcBorders>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9</w:t>
            </w:r>
          </w:p>
        </w:tc>
        <w:tc>
          <w:tcPr>
            <w:tcW w:w="4912" w:type="dxa"/>
            <w:tcBorders>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FedCPF:An Efficient-Communication FederatedLearning Approach for Vehicular Edge Computing in 6G Communication Network</w:t>
            </w:r>
          </w:p>
          <w:p>
            <w:pPr>
              <w:widowControl/>
              <w:jc w:val="left"/>
              <w:textAlignment w:val="center"/>
              <w:rPr>
                <w:rFonts w:hint="eastAsia" w:ascii="宋体" w:hAnsi="宋体" w:cs="宋体"/>
                <w:sz w:val="18"/>
                <w:szCs w:val="18"/>
              </w:rPr>
            </w:pPr>
            <w:r>
              <w:rPr>
                <w:rFonts w:hint="eastAsia"/>
                <w:kern w:val="0"/>
                <w:sz w:val="20"/>
                <w:szCs w:val="20"/>
                <w:lang w:bidi="ar"/>
              </w:rPr>
              <w:t>（</w:t>
            </w:r>
            <w:r>
              <w:rPr>
                <w:kern w:val="0"/>
                <w:sz w:val="20"/>
                <w:szCs w:val="20"/>
                <w:lang w:bidi="ar"/>
              </w:rPr>
              <w:t>FedCPF:</w:t>
            </w:r>
            <w:r>
              <w:rPr>
                <w:rFonts w:hint="eastAsia" w:ascii="宋体" w:hAnsi="宋体" w:cs="宋体"/>
                <w:kern w:val="0"/>
                <w:sz w:val="18"/>
                <w:szCs w:val="18"/>
                <w:lang w:bidi="ar"/>
              </w:rPr>
              <w:t>一种用于6G车辆边缘计算中的高效通信的联邦学习方法）</w:t>
            </w:r>
          </w:p>
        </w:tc>
        <w:tc>
          <w:tcPr>
            <w:tcW w:w="1310" w:type="dxa"/>
            <w:tcBorders>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刘粟</w:t>
            </w:r>
          </w:p>
        </w:tc>
        <w:tc>
          <w:tcPr>
            <w:tcW w:w="1483" w:type="dxa"/>
            <w:tcBorders>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于炯、邓晓衡</w:t>
            </w:r>
          </w:p>
        </w:tc>
      </w:tr>
      <w:tr>
        <w:tblPrEx>
          <w:tblCellMar>
            <w:top w:w="0" w:type="dxa"/>
            <w:left w:w="108" w:type="dxa"/>
            <w:bottom w:w="0" w:type="dxa"/>
            <w:right w:w="108" w:type="dxa"/>
          </w:tblCellMar>
        </w:tblPrEx>
        <w:trPr>
          <w:trHeight w:val="55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State Degradation Evaluation and Early Fault Identification of Wind Turbine Bearings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（风力机轴承性能退化状态评估及早期故障识别方法）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万晓静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孙文磊、陈坤</w:t>
            </w:r>
          </w:p>
        </w:tc>
      </w:tr>
      <w:tr>
        <w:tblPrEx>
          <w:tblCellMar>
            <w:top w:w="0" w:type="dxa"/>
            <w:left w:w="108" w:type="dxa"/>
            <w:bottom w:w="0" w:type="dxa"/>
            <w:right w:w="108" w:type="dxa"/>
          </w:tblCellMar>
        </w:tblPrEx>
        <w:trPr>
          <w:trHeight w:val="477"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ResGANet: Residual group attention network for medical image classification and segmentation</w:t>
            </w:r>
          </w:p>
          <w:p>
            <w:pPr>
              <w:widowControl/>
              <w:jc w:val="left"/>
              <w:textAlignment w:val="center"/>
              <w:rPr>
                <w:rFonts w:hint="eastAsia" w:ascii="宋体" w:hAnsi="宋体" w:cs="宋体"/>
                <w:sz w:val="18"/>
                <w:szCs w:val="18"/>
              </w:rPr>
            </w:pPr>
            <w:r>
              <w:rPr>
                <w:rFonts w:hint="eastAsia"/>
                <w:kern w:val="0"/>
                <w:sz w:val="20"/>
                <w:szCs w:val="20"/>
                <w:lang w:bidi="ar"/>
              </w:rPr>
              <w:t>（</w:t>
            </w:r>
            <w:r>
              <w:rPr>
                <w:kern w:val="0"/>
                <w:sz w:val="20"/>
                <w:szCs w:val="20"/>
                <w:lang w:bidi="ar"/>
              </w:rPr>
              <w:t>ResGANet：</w:t>
            </w:r>
            <w:r>
              <w:rPr>
                <w:rFonts w:hint="eastAsia" w:ascii="宋体" w:hAnsi="宋体" w:cs="宋体"/>
                <w:kern w:val="0"/>
                <w:sz w:val="18"/>
                <w:szCs w:val="18"/>
                <w:lang w:bidi="ar"/>
              </w:rPr>
              <w:t>用于医学图像分类和分割的残差分组注意力网络）</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程俊龙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田生伟、禹龙</w:t>
            </w:r>
          </w:p>
        </w:tc>
      </w:tr>
      <w:tr>
        <w:tblPrEx>
          <w:tblCellMar>
            <w:top w:w="0" w:type="dxa"/>
            <w:left w:w="108" w:type="dxa"/>
            <w:bottom w:w="0" w:type="dxa"/>
            <w:right w:w="108" w:type="dxa"/>
          </w:tblCellMar>
        </w:tblPrEx>
        <w:trPr>
          <w:trHeight w:val="477"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Rheological properties of asphalt mortar with silane  coupling agent modified oil sludge pyrolysis residue</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（硅烷偶联剂改性油泥热解残渣沥青胶浆流变特性）</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冉武平</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朱海林、沈细中</w:t>
            </w:r>
          </w:p>
        </w:tc>
      </w:tr>
      <w:tr>
        <w:tblPrEx>
          <w:tblCellMar>
            <w:top w:w="0" w:type="dxa"/>
            <w:left w:w="108" w:type="dxa"/>
            <w:bottom w:w="0" w:type="dxa"/>
            <w:right w:w="108" w:type="dxa"/>
          </w:tblCellMar>
        </w:tblPrEx>
        <w:trPr>
          <w:trHeight w:val="522"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Mutual-information-inspired heuristics for constraint-based causal structure learning</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（互信息启发的基于约束的因果结构学习）</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綦小龙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樊晓聪、王慧玲</w:t>
            </w:r>
          </w:p>
        </w:tc>
      </w:tr>
      <w:tr>
        <w:tblPrEx>
          <w:tblCellMar>
            <w:top w:w="0" w:type="dxa"/>
            <w:left w:w="108" w:type="dxa"/>
            <w:bottom w:w="0" w:type="dxa"/>
            <w:right w:w="108" w:type="dxa"/>
          </w:tblCellMar>
        </w:tblPrEx>
        <w:trPr>
          <w:trHeight w:val="477"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Learning the micro deformations by max-pooling for offline signatureverification deformations by max-pooling for offline signatureverification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（基于最大池化学习微变形的脱机手写签名鉴定）</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郑煜辰</w:t>
            </w:r>
          </w:p>
        </w:tc>
        <w:tc>
          <w:tcPr>
            <w:tcW w:w="1483"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kern w:val="0"/>
                <w:sz w:val="18"/>
                <w:szCs w:val="18"/>
                <w:lang w:bidi="ar"/>
              </w:rPr>
              <w:t>Brian Kenji Iwana、 Muhammad ImranMalik</w:t>
            </w:r>
          </w:p>
        </w:tc>
      </w:tr>
      <w:tr>
        <w:tblPrEx>
          <w:tblCellMar>
            <w:top w:w="0" w:type="dxa"/>
            <w:left w:w="108" w:type="dxa"/>
            <w:bottom w:w="0" w:type="dxa"/>
            <w:right w:w="108" w:type="dxa"/>
          </w:tblCellMar>
        </w:tblPrEx>
        <w:trPr>
          <w:trHeight w:val="45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 xml:space="preserve">Zircon U-Pb and molybdenite Re-Os geochronology and geochemistry of the Tieling deposit in the Eastern Tianshan, NW China: Insights into the timing of mineralization and tectonic setting   </w:t>
            </w:r>
            <w:r>
              <w:rPr>
                <w:rFonts w:hint="eastAsia" w:ascii="宋体" w:hAnsi="宋体" w:cs="宋体"/>
                <w:kern w:val="0"/>
                <w:sz w:val="18"/>
                <w:szCs w:val="18"/>
                <w:lang w:bidi="ar"/>
              </w:rPr>
              <w:t xml:space="preserve"> </w:t>
            </w:r>
          </w:p>
          <w:p>
            <w:pPr>
              <w:widowControl/>
              <w:jc w:val="left"/>
              <w:textAlignment w:val="center"/>
              <w:rPr>
                <w:rFonts w:hint="eastAsia" w:ascii="宋体" w:cs="宋体"/>
                <w:kern w:val="0"/>
                <w:sz w:val="18"/>
                <w:szCs w:val="18"/>
              </w:rPr>
            </w:pPr>
            <w:r>
              <w:rPr>
                <w:rFonts w:hint="eastAsia" w:ascii="宋体" w:hAnsi="宋体" w:cs="宋体"/>
                <w:kern w:val="0"/>
                <w:sz w:val="18"/>
                <w:szCs w:val="18"/>
                <w:lang w:bidi="ar"/>
              </w:rPr>
              <w:t>（东天山铁岭矿床锆石 U-Pb 和辉钼矿</w:t>
            </w:r>
            <w:r>
              <w:rPr>
                <w:kern w:val="0"/>
                <w:sz w:val="18"/>
                <w:szCs w:val="18"/>
                <w:lang w:bidi="ar"/>
              </w:rPr>
              <w:t xml:space="preserve"> Re-Os </w:t>
            </w:r>
            <w:r>
              <w:rPr>
                <w:rFonts w:hint="eastAsia" w:ascii="宋体" w:hAnsi="宋体" w:cs="宋体"/>
                <w:kern w:val="0"/>
                <w:sz w:val="18"/>
                <w:szCs w:val="18"/>
                <w:lang w:bidi="ar"/>
              </w:rPr>
              <w:t>年代学和地球化学：对成矿时间和构造背景的认识）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李平</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梁婷、凤永刚</w:t>
            </w:r>
          </w:p>
        </w:tc>
      </w:tr>
      <w:tr>
        <w:tblPrEx>
          <w:tblCellMar>
            <w:top w:w="0" w:type="dxa"/>
            <w:left w:w="108" w:type="dxa"/>
            <w:bottom w:w="0" w:type="dxa"/>
            <w:right w:w="108" w:type="dxa"/>
          </w:tblCellMar>
        </w:tblPrEx>
        <w:trPr>
          <w:trHeight w:val="657"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cs="宋体"/>
                <w:kern w:val="0"/>
                <w:sz w:val="18"/>
                <w:szCs w:val="18"/>
              </w:rPr>
            </w:pPr>
            <w:r>
              <w:rPr>
                <w:rFonts w:hint="eastAsia" w:ascii="宋体" w:hAnsi="宋体" w:cs="宋体"/>
                <w:kern w:val="0"/>
                <w:sz w:val="18"/>
                <w:szCs w:val="18"/>
                <w:lang w:bidi="ar"/>
              </w:rPr>
              <w:t>塔里木盆地顺北5号走滑断层空间结构及其油气关系</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林波</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云露、李海英</w:t>
            </w:r>
          </w:p>
        </w:tc>
      </w:tr>
      <w:tr>
        <w:tblPrEx>
          <w:tblCellMar>
            <w:top w:w="0" w:type="dxa"/>
            <w:left w:w="108" w:type="dxa"/>
            <w:bottom w:w="0" w:type="dxa"/>
            <w:right w:w="108" w:type="dxa"/>
          </w:tblCellMar>
        </w:tblPrEx>
        <w:trPr>
          <w:trHeight w:val="45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cs="宋体"/>
                <w:kern w:val="0"/>
                <w:sz w:val="18"/>
                <w:szCs w:val="18"/>
              </w:rPr>
            </w:pPr>
            <w:r>
              <w:rPr>
                <w:rFonts w:hint="eastAsia" w:ascii="宋体" w:hAnsi="宋体" w:cs="宋体"/>
                <w:kern w:val="0"/>
                <w:sz w:val="18"/>
                <w:szCs w:val="18"/>
                <w:lang w:bidi="ar"/>
              </w:rPr>
              <w:t>致密砂岩储层构型特征及评价 ——以库车前陆盆地迪北地区侏罗系阿合组为例</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史超群</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李勇、袁文芳</w:t>
            </w:r>
          </w:p>
        </w:tc>
      </w:tr>
      <w:tr>
        <w:tblPrEx>
          <w:tblCellMar>
            <w:top w:w="0" w:type="dxa"/>
            <w:left w:w="108" w:type="dxa"/>
            <w:bottom w:w="0" w:type="dxa"/>
            <w:right w:w="108" w:type="dxa"/>
          </w:tblCellMar>
        </w:tblPrEx>
        <w:trPr>
          <w:trHeight w:val="45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Interfacial Characteristics in Membrane Filtration for Oil-in-Water Treatment Processes</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lang w:bidi="ar"/>
              </w:rPr>
              <w:t>（水包油乳状液膜过滤过程中的界面特性研究）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张晓蕾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柴雪迪、刘建新</w:t>
            </w:r>
          </w:p>
        </w:tc>
      </w:tr>
      <w:tr>
        <w:tblPrEx>
          <w:tblCellMar>
            <w:top w:w="0" w:type="dxa"/>
            <w:left w:w="108" w:type="dxa"/>
            <w:bottom w:w="0" w:type="dxa"/>
            <w:right w:w="108" w:type="dxa"/>
          </w:tblCellMar>
        </w:tblPrEx>
        <w:trPr>
          <w:trHeight w:val="45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rPr>
            </w:pPr>
            <w:r>
              <w:rPr>
                <w:kern w:val="0"/>
                <w:sz w:val="20"/>
                <w:szCs w:val="20"/>
              </w:rPr>
              <w:t>Application Of Solid Paraffin Inhibitor In Fracturing Of Kuqa Ultra Deep High Pressure And High Wax Content Tight Condensate Gas Reservoir</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（固体防蜡剂在库车超深高压高含蜡致密凝析气藏压裂中的试验）</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冯觉勇</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刘洪涛、黄锟</w:t>
            </w:r>
          </w:p>
        </w:tc>
      </w:tr>
      <w:tr>
        <w:tblPrEx>
          <w:tblCellMar>
            <w:top w:w="0" w:type="dxa"/>
            <w:left w:w="108" w:type="dxa"/>
            <w:bottom w:w="0" w:type="dxa"/>
            <w:right w:w="108" w:type="dxa"/>
          </w:tblCellMar>
        </w:tblPrEx>
        <w:trPr>
          <w:trHeight w:val="112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Style w:val="6"/>
                <w:rFonts w:hint="default" w:ascii="Times New Roman" w:hAnsi="Times New Roman" w:cs="Times New Roman"/>
                <w:color w:val="auto"/>
                <w:sz w:val="20"/>
                <w:szCs w:val="20"/>
                <w:lang w:bidi="ar"/>
              </w:rPr>
            </w:pPr>
            <w:r>
              <w:rPr>
                <w:rStyle w:val="6"/>
                <w:rFonts w:hint="default" w:ascii="Times New Roman" w:hAnsi="Times New Roman" w:cs="Times New Roman"/>
                <w:color w:val="auto"/>
                <w:sz w:val="20"/>
                <w:szCs w:val="20"/>
                <w:lang w:bidi="ar"/>
              </w:rPr>
              <w:t>The application of temperature sensitivity CRISPR/LbCpf1 (LbCas12a) mediated genome editing in allotetraploid cotton (G. hirsutum) and creation of nontransgenic, gossypol-free cotton</w:t>
            </w:r>
          </w:p>
          <w:p>
            <w:pPr>
              <w:widowControl/>
              <w:jc w:val="left"/>
              <w:textAlignment w:val="center"/>
              <w:rPr>
                <w:rFonts w:hint="eastAsia" w:ascii="宋体" w:hAnsi="宋体" w:cs="宋体"/>
                <w:sz w:val="18"/>
                <w:szCs w:val="18"/>
              </w:rPr>
            </w:pPr>
            <w:r>
              <w:rPr>
                <w:rStyle w:val="6"/>
                <w:color w:val="auto"/>
                <w:sz w:val="18"/>
                <w:szCs w:val="18"/>
                <w:lang w:bidi="ar"/>
              </w:rPr>
              <w:t>（</w:t>
            </w:r>
            <w:r>
              <w:rPr>
                <w:rStyle w:val="6"/>
                <w:rFonts w:hint="default" w:ascii="Times New Roman" w:hAnsi="Times New Roman" w:cs="Times New Roman"/>
                <w:color w:val="auto"/>
                <w:sz w:val="18"/>
                <w:szCs w:val="18"/>
                <w:lang w:bidi="ar"/>
              </w:rPr>
              <w:t>CRISPR/LbCpf1</w:t>
            </w:r>
            <w:r>
              <w:rPr>
                <w:rStyle w:val="7"/>
                <w:rFonts w:hint="default"/>
                <w:color w:val="auto"/>
                <w:sz w:val="18"/>
                <w:szCs w:val="18"/>
                <w:lang w:bidi="ar"/>
              </w:rPr>
              <w:t>系统在棉花基因组编辑中的温敏性应用及无棉酚的非转基因棉花材料的创制</w:t>
            </w:r>
            <w:r>
              <w:rPr>
                <w:rStyle w:val="7"/>
                <w:color w:val="auto"/>
                <w:sz w:val="18"/>
                <w:szCs w:val="18"/>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李波</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梁思佳、</w:t>
            </w:r>
          </w:p>
          <w:p>
            <w:pPr>
              <w:widowControl/>
              <w:jc w:val="center"/>
              <w:textAlignment w:val="center"/>
              <w:rPr>
                <w:rFonts w:hint="eastAsia" w:ascii="宋体" w:hAnsi="宋体" w:cs="宋体"/>
                <w:sz w:val="18"/>
                <w:szCs w:val="18"/>
              </w:rPr>
            </w:pPr>
            <w:r>
              <w:rPr>
                <w:kern w:val="0"/>
                <w:sz w:val="18"/>
                <w:szCs w:val="18"/>
                <w:lang w:bidi="ar"/>
              </w:rPr>
              <w:t>Muna Alariqi</w:t>
            </w:r>
          </w:p>
        </w:tc>
      </w:tr>
      <w:tr>
        <w:tblPrEx>
          <w:tblCellMar>
            <w:top w:w="0" w:type="dxa"/>
            <w:left w:w="108" w:type="dxa"/>
            <w:bottom w:w="0" w:type="dxa"/>
            <w:right w:w="108" w:type="dxa"/>
          </w:tblCellMar>
        </w:tblPrEx>
        <w:trPr>
          <w:trHeight w:val="111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rStyle w:val="6"/>
                <w:rFonts w:hint="default" w:ascii="Times New Roman" w:hAnsi="Times New Roman" w:cs="Times New Roman"/>
                <w:color w:val="auto"/>
                <w:sz w:val="22"/>
                <w:szCs w:val="22"/>
                <w:lang w:bidi="ar"/>
              </w:rPr>
              <w:t>21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Style w:val="6"/>
                <w:rFonts w:hint="default"/>
                <w:color w:val="auto"/>
                <w:sz w:val="18"/>
                <w:szCs w:val="18"/>
                <w:lang w:bidi="ar"/>
              </w:rPr>
            </w:pPr>
            <w:r>
              <w:rPr>
                <w:rStyle w:val="6"/>
                <w:rFonts w:hint="default" w:ascii="Times New Roman" w:hAnsi="Times New Roman" w:cs="Times New Roman"/>
                <w:color w:val="auto"/>
                <w:sz w:val="20"/>
                <w:szCs w:val="20"/>
                <w:lang w:bidi="ar"/>
              </w:rPr>
              <w:t>Moving north in China: The habitat of Pedicularis kansuensis in the context of climate change</w:t>
            </w:r>
            <w:r>
              <w:rPr>
                <w:rStyle w:val="6"/>
                <w:rFonts w:hint="default"/>
                <w:color w:val="auto"/>
                <w:sz w:val="18"/>
                <w:szCs w:val="18"/>
                <w:lang w:bidi="ar"/>
              </w:rPr>
              <w:t xml:space="preserve"> </w:t>
            </w:r>
          </w:p>
          <w:p>
            <w:pPr>
              <w:widowControl/>
              <w:jc w:val="left"/>
              <w:textAlignment w:val="center"/>
              <w:rPr>
                <w:rStyle w:val="6"/>
                <w:color w:val="auto"/>
                <w:sz w:val="18"/>
                <w:szCs w:val="18"/>
                <w:lang w:bidi="ar"/>
              </w:rPr>
            </w:pPr>
            <w:r>
              <w:rPr>
                <w:rStyle w:val="6"/>
                <w:rFonts w:hint="default"/>
                <w:color w:val="auto"/>
                <w:sz w:val="18"/>
                <w:szCs w:val="18"/>
                <w:lang w:bidi="ar"/>
              </w:rPr>
              <w:t>（气候变化背景下甘肃马先蒿栖息地在中国正趋向北移动）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Style w:val="6"/>
                <w:rFonts w:hint="default"/>
                <w:color w:val="auto"/>
                <w:sz w:val="18"/>
                <w:szCs w:val="18"/>
                <w:lang w:bidi="ar"/>
              </w:rPr>
            </w:pPr>
            <w:r>
              <w:rPr>
                <w:rStyle w:val="6"/>
                <w:rFonts w:hint="default"/>
                <w:color w:val="auto"/>
                <w:sz w:val="18"/>
                <w:szCs w:val="18"/>
                <w:lang w:bidi="ar"/>
              </w:rPr>
              <w:t>王丹</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崔博超、段素素</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Style w:val="6"/>
                <w:rFonts w:hint="default" w:ascii="Times New Roman" w:hAnsi="Times New Roman" w:cs="Times New Roman"/>
                <w:color w:val="auto"/>
                <w:sz w:val="20"/>
                <w:szCs w:val="20"/>
                <w:lang w:bidi="ar"/>
              </w:rPr>
            </w:pPr>
            <w:r>
              <w:rPr>
                <w:rStyle w:val="6"/>
                <w:rFonts w:hint="default" w:ascii="Times New Roman" w:hAnsi="Times New Roman" w:cs="Times New Roman"/>
                <w:color w:val="auto"/>
                <w:sz w:val="20"/>
                <w:szCs w:val="20"/>
                <w:lang w:bidi="ar"/>
              </w:rPr>
              <w:t xml:space="preserve">Determination of ethyl carbamate in wine by matrix modification - assisted headspace  single - drop microextraction and gas chromatography - mass spectrometry technique </w:t>
            </w:r>
          </w:p>
          <w:p>
            <w:pPr>
              <w:widowControl/>
              <w:jc w:val="left"/>
              <w:textAlignment w:val="center"/>
              <w:rPr>
                <w:rFonts w:hint="eastAsia" w:ascii="宋体" w:hAnsi="宋体" w:cs="宋体"/>
                <w:sz w:val="18"/>
                <w:szCs w:val="18"/>
              </w:rPr>
            </w:pPr>
            <w:r>
              <w:rPr>
                <w:rStyle w:val="7"/>
                <w:color w:val="auto"/>
                <w:sz w:val="18"/>
                <w:szCs w:val="18"/>
                <w:lang w:bidi="ar"/>
              </w:rPr>
              <w:t>（</w:t>
            </w:r>
            <w:r>
              <w:rPr>
                <w:rStyle w:val="7"/>
                <w:rFonts w:hint="default"/>
                <w:color w:val="auto"/>
                <w:sz w:val="18"/>
                <w:szCs w:val="18"/>
                <w:lang w:bidi="ar"/>
              </w:rPr>
              <w:t>基质改良辅助顶空单滴微萃取联用气相色谱﹣质谱技术检测葡萄酒中的氨基甲酸乙酯</w:t>
            </w:r>
            <w:r>
              <w:rPr>
                <w:rStyle w:val="7"/>
                <w:color w:val="auto"/>
                <w:sz w:val="18"/>
                <w:szCs w:val="18"/>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马泽鑫</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赵廷勇、崔诗瑶</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Style w:val="6"/>
                <w:rFonts w:hint="default" w:ascii="Times New Roman" w:hAnsi="Times New Roman" w:cs="Times New Roman"/>
                <w:color w:val="auto"/>
                <w:sz w:val="20"/>
                <w:szCs w:val="20"/>
                <w:lang w:bidi="ar"/>
              </w:rPr>
            </w:pPr>
            <w:r>
              <w:rPr>
                <w:rStyle w:val="6"/>
                <w:rFonts w:hint="default" w:ascii="Times New Roman" w:hAnsi="Times New Roman" w:cs="Times New Roman"/>
                <w:color w:val="auto"/>
                <w:sz w:val="20"/>
                <w:szCs w:val="20"/>
                <w:lang w:bidi="ar"/>
              </w:rPr>
              <w:t>Biogeographical distribution of bacterial communities in saline agricultural soil</w:t>
            </w:r>
          </w:p>
          <w:p>
            <w:pPr>
              <w:widowControl/>
              <w:jc w:val="left"/>
              <w:textAlignment w:val="center"/>
              <w:rPr>
                <w:rFonts w:hint="eastAsia" w:ascii="宋体" w:hAnsi="宋体" w:cs="宋体"/>
                <w:sz w:val="18"/>
                <w:szCs w:val="18"/>
              </w:rPr>
            </w:pPr>
            <w:r>
              <w:rPr>
                <w:rStyle w:val="6"/>
                <w:rFonts w:hint="default"/>
                <w:color w:val="auto"/>
                <w:sz w:val="18"/>
                <w:szCs w:val="18"/>
                <w:lang w:bidi="ar"/>
              </w:rPr>
              <w:t>（盐渍农田土壤细菌群落生物地理模式研究）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赵帅</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刘俊杰、</w:t>
            </w:r>
          </w:p>
          <w:p>
            <w:pPr>
              <w:widowControl/>
              <w:jc w:val="center"/>
              <w:textAlignment w:val="center"/>
              <w:rPr>
                <w:rFonts w:hint="eastAsia" w:ascii="宋体" w:hAnsi="宋体" w:cs="宋体"/>
                <w:sz w:val="18"/>
                <w:szCs w:val="18"/>
              </w:rPr>
            </w:pPr>
            <w:r>
              <w:rPr>
                <w:kern w:val="0"/>
                <w:sz w:val="18"/>
                <w:szCs w:val="18"/>
                <w:lang w:bidi="ar"/>
              </w:rPr>
              <w:t>Samiran Banerjee</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Style w:val="6"/>
                <w:rFonts w:hint="default" w:ascii="Times New Roman" w:hAnsi="Times New Roman" w:cs="Times New Roman"/>
                <w:color w:val="auto"/>
                <w:sz w:val="20"/>
                <w:szCs w:val="20"/>
                <w:lang w:bidi="ar"/>
              </w:rPr>
            </w:pPr>
            <w:r>
              <w:rPr>
                <w:rStyle w:val="6"/>
                <w:rFonts w:hint="default" w:ascii="Times New Roman" w:hAnsi="Times New Roman" w:cs="Times New Roman"/>
                <w:color w:val="auto"/>
                <w:sz w:val="20"/>
                <w:szCs w:val="20"/>
                <w:lang w:bidi="ar"/>
              </w:rPr>
              <w:t>Brucella-Induced Downregulation of lncRNA Gm28309 Triggers Macrophages Inflflammatory Response Through the miR-3068-5p/ NF-kB Pathway</w:t>
            </w:r>
          </w:p>
          <w:p>
            <w:pPr>
              <w:widowControl/>
              <w:jc w:val="left"/>
              <w:textAlignment w:val="center"/>
              <w:rPr>
                <w:rFonts w:hint="eastAsia" w:ascii="宋体" w:hAnsi="宋体" w:cs="宋体"/>
                <w:sz w:val="18"/>
                <w:szCs w:val="18"/>
              </w:rPr>
            </w:pPr>
            <w:r>
              <w:rPr>
                <w:rStyle w:val="6"/>
                <w:rFonts w:hint="default" w:ascii="Times New Roman" w:hAnsi="Times New Roman" w:cs="Times New Roman"/>
                <w:color w:val="auto"/>
                <w:sz w:val="20"/>
                <w:szCs w:val="20"/>
                <w:lang w:bidi="ar"/>
              </w:rPr>
              <w:t xml:space="preserve"> </w:t>
            </w:r>
            <w:r>
              <w:rPr>
                <w:rStyle w:val="6"/>
                <w:rFonts w:ascii="Times New Roman" w:hAnsi="Times New Roman" w:cs="Times New Roman"/>
                <w:color w:val="auto"/>
                <w:sz w:val="20"/>
                <w:szCs w:val="20"/>
                <w:lang w:bidi="ar"/>
              </w:rPr>
              <w:t>（</w:t>
            </w:r>
            <w:r>
              <w:rPr>
                <w:rStyle w:val="6"/>
                <w:rFonts w:hint="default" w:ascii="Times New Roman" w:hAnsi="Times New Roman" w:cs="Times New Roman"/>
                <w:color w:val="auto"/>
                <w:sz w:val="20"/>
                <w:szCs w:val="20"/>
                <w:lang w:bidi="ar"/>
              </w:rPr>
              <w:t xml:space="preserve">lncRNA Gm28309 </w:t>
            </w:r>
            <w:r>
              <w:rPr>
                <w:rStyle w:val="6"/>
                <w:rFonts w:hint="default"/>
                <w:color w:val="auto"/>
                <w:sz w:val="18"/>
                <w:szCs w:val="18"/>
                <w:lang w:bidi="ar"/>
              </w:rPr>
              <w:t xml:space="preserve"> 通过</w:t>
            </w:r>
            <w:r>
              <w:rPr>
                <w:rStyle w:val="6"/>
                <w:rFonts w:hint="default" w:ascii="Times New Roman" w:hAnsi="Times New Roman" w:cs="Times New Roman"/>
                <w:color w:val="auto"/>
                <w:sz w:val="18"/>
                <w:szCs w:val="18"/>
                <w:lang w:bidi="ar"/>
              </w:rPr>
              <w:t xml:space="preserve"> miR-3068-5p/NF-κB </w:t>
            </w:r>
            <w:r>
              <w:rPr>
                <w:rStyle w:val="6"/>
                <w:rFonts w:hint="default"/>
                <w:color w:val="auto"/>
                <w:sz w:val="18"/>
                <w:szCs w:val="18"/>
                <w:lang w:bidi="ar"/>
              </w:rPr>
              <w:t>途径调控布鲁氏菌引起的巨噬细胞炎症反应）</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邓兴梅</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郭嘉、孙志华</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 xml:space="preserve"> Neurometabolic alterations in bipolar disorder with anxiety symptoms: A proton magnetic resonance spectroscopy study of the prefrontal whiter matter </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（伴有焦虑症状的双相情感障碍神经代谢改变：一项前额叶白质的氢质子磁共振波谱研究）                                                                                                                                                                                                                                                                                                                                                                                                                                                                                                                             </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陈佳悦</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邹韶红、曲源</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Higher Plasma Aldosterone Concentrations Are Associated With Elevated Risk of Aortic Dissection and Aneurysm: a Case-Control Study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（血浆醛固酮水平升高与主动脉夹层/动脉瘤发生风险升高有关：一项病例对照研究）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朱晴</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木拉力别克·黑扎提、林梦越</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Fasting before or after wound injury accelerates wound healing through the activation of pro-angiogenic SMOC1 and SCG2</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（伤口损伤前后禁食通过激活促进血管生成的</w:t>
            </w:r>
            <w:r>
              <w:rPr>
                <w:kern w:val="0"/>
                <w:sz w:val="18"/>
                <w:szCs w:val="18"/>
                <w:lang w:bidi="ar"/>
              </w:rPr>
              <w:t>SMOC1</w:t>
            </w:r>
            <w:r>
              <w:rPr>
                <w:rFonts w:hint="eastAsia" w:ascii="宋体" w:hAnsi="宋体" w:cs="宋体"/>
                <w:kern w:val="0"/>
                <w:sz w:val="18"/>
                <w:szCs w:val="18"/>
                <w:lang w:bidi="ar"/>
              </w:rPr>
              <w:t>和</w:t>
            </w:r>
            <w:r>
              <w:rPr>
                <w:kern w:val="0"/>
                <w:sz w:val="18"/>
                <w:szCs w:val="18"/>
                <w:lang w:bidi="ar"/>
              </w:rPr>
              <w:t>SCG2</w:t>
            </w:r>
            <w:r>
              <w:rPr>
                <w:rFonts w:hint="eastAsia" w:ascii="宋体" w:hAnsi="宋体" w:cs="宋体"/>
                <w:kern w:val="0"/>
                <w:sz w:val="18"/>
                <w:szCs w:val="18"/>
                <w:lang w:bidi="ar"/>
              </w:rPr>
              <w:t>加速伤口愈合）</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罗明洁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饶珊珊、谭艺娟</w:t>
            </w:r>
          </w:p>
        </w:tc>
      </w:tr>
      <w:tr>
        <w:tblPrEx>
          <w:tblCellMar>
            <w:top w:w="0" w:type="dxa"/>
            <w:left w:w="108" w:type="dxa"/>
            <w:bottom w:w="0" w:type="dxa"/>
            <w:right w:w="108" w:type="dxa"/>
          </w:tblCellMar>
        </w:tblPrEx>
        <w:trPr>
          <w:trHeight w:val="112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Immune Exhaustion of T Cells in Alveolar Echinococcosis Patients and Its Reversal byB Blocking Checkpoint Receptor TIGITin a Murine Model</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（“卡控点”</w:t>
            </w:r>
            <w:r>
              <w:rPr>
                <w:kern w:val="0"/>
                <w:sz w:val="18"/>
                <w:szCs w:val="18"/>
                <w:lang w:bidi="ar"/>
              </w:rPr>
              <w:t>TIGIT</w:t>
            </w:r>
            <w:r>
              <w:rPr>
                <w:rFonts w:hint="eastAsia" w:ascii="宋体" w:hAnsi="宋体" w:cs="宋体"/>
                <w:kern w:val="0"/>
                <w:sz w:val="18"/>
                <w:szCs w:val="18"/>
                <w:lang w:bidi="ar"/>
              </w:rPr>
              <w:t>介导泡型包虫病患者T细胞功能耗竭机制及其靶向阻断治疗多房棘球蚴感染小鼠模型的研究）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张传山</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林仁勇、 李智德</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 xml:space="preserve">Ex vivo liver resection and autotransplantation as alternative to allotransplantation for end-stage hepatic alveolar echinococcosis </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（离体肝切除和自体肝移植可作为终末期肝泡型棘球蚴病同种异体肝移植的替代治疗方案）</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吐尔干艾力·阿吉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董家鸿、邵英梅</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multicenter study to develop a non-invasive radiomic model to identify urinary infection stone in vivo using machine-learning</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（一项旨在开发一种非侵入性放射模型，利用机器学习在体内识别泌尿系感染结石的多中心研究）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加素尔·巴吐尔</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史振峰、</w:t>
            </w:r>
          </w:p>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艾尔肯·吐尔逊</w:t>
            </w:r>
          </w:p>
        </w:tc>
      </w:tr>
      <w:tr>
        <w:tblPrEx>
          <w:tblCellMar>
            <w:top w:w="0" w:type="dxa"/>
            <w:left w:w="108" w:type="dxa"/>
            <w:bottom w:w="0" w:type="dxa"/>
            <w:right w:w="108" w:type="dxa"/>
          </w:tblCellMar>
        </w:tblPrEx>
        <w:trPr>
          <w:trHeight w:val="90" w:hRule="atLeast"/>
        </w:trPr>
        <w:tc>
          <w:tcPr>
            <w:tcW w:w="577" w:type="dxa"/>
            <w:tcBorders>
              <w:top w:val="single" w:color="auto" w:sz="4" w:space="0"/>
              <w:left w:val="nil"/>
              <w:bottom w:val="nil"/>
              <w:right w:val="nil"/>
            </w:tcBorders>
            <w:noWrap w:val="0"/>
            <w:vAlign w:val="center"/>
          </w:tcPr>
          <w:p>
            <w:pPr>
              <w:widowControl/>
              <w:jc w:val="center"/>
              <w:textAlignment w:val="center"/>
              <w:rPr>
                <w:rFonts w:hint="eastAsia" w:ascii="宋体" w:hAnsi="宋体" w:cs="宋体"/>
                <w:color w:val="000000"/>
                <w:kern w:val="0"/>
                <w:szCs w:val="21"/>
                <w:lang w:bidi="ar"/>
              </w:rPr>
            </w:pPr>
          </w:p>
        </w:tc>
        <w:tc>
          <w:tcPr>
            <w:tcW w:w="7705" w:type="dxa"/>
            <w:gridSpan w:val="3"/>
            <w:tcBorders>
              <w:top w:val="single" w:color="auto" w:sz="4" w:space="0"/>
              <w:left w:val="nil"/>
              <w:bottom w:val="nil"/>
              <w:right w:val="nil"/>
            </w:tcBorders>
            <w:noWrap w:val="0"/>
            <w:vAlign w:val="center"/>
          </w:tcPr>
          <w:p>
            <w:pPr>
              <w:spacing w:line="640" w:lineRule="exact"/>
              <w:jc w:val="center"/>
              <w:rPr>
                <w:rFonts w:hint="eastAsia" w:ascii="黑体" w:eastAsia="黑体"/>
                <w:sz w:val="28"/>
                <w:szCs w:val="28"/>
              </w:rPr>
            </w:pPr>
            <w:r>
              <w:rPr>
                <w:rFonts w:hint="eastAsia" w:ascii="黑体" w:eastAsia="黑体"/>
                <w:sz w:val="28"/>
                <w:szCs w:val="28"/>
              </w:rPr>
              <w:t>二等奖（75篇）</w:t>
            </w:r>
          </w:p>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19"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bCs/>
                <w:kern w:val="0"/>
                <w:szCs w:val="21"/>
              </w:rPr>
            </w:pPr>
            <w:r>
              <w:rPr>
                <w:rFonts w:hint="eastAsia" w:ascii="黑体" w:hAnsi="黑体" w:eastAsia="黑体" w:cs="黑体"/>
                <w:bCs/>
                <w:kern w:val="0"/>
                <w:szCs w:val="21"/>
              </w:rPr>
              <w:t>序号</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黑体" w:hAnsi="宋体" w:eastAsia="黑体" w:cs="宋体"/>
                <w:bCs/>
                <w:kern w:val="0"/>
                <w:sz w:val="24"/>
                <w:szCs w:val="22"/>
              </w:rPr>
            </w:pPr>
            <w:r>
              <w:rPr>
                <w:rFonts w:hint="eastAsia" w:ascii="黑体" w:hAnsi="宋体" w:eastAsia="黑体" w:cs="宋体"/>
                <w:bCs/>
                <w:kern w:val="0"/>
                <w:sz w:val="24"/>
              </w:rPr>
              <w:t>论文题目</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第一</w:t>
            </w:r>
          </w:p>
          <w:p>
            <w:pPr>
              <w:widowControl/>
              <w:spacing w:line="300" w:lineRule="auto"/>
              <w:jc w:val="center"/>
              <w:rPr>
                <w:rFonts w:hint="eastAsia" w:ascii="黑体" w:hAnsi="宋体" w:eastAsia="黑体" w:cs="宋体"/>
                <w:bCs/>
                <w:kern w:val="0"/>
                <w:sz w:val="24"/>
                <w:szCs w:val="22"/>
              </w:rPr>
            </w:pPr>
            <w:r>
              <w:rPr>
                <w:rFonts w:hint="eastAsia" w:ascii="黑体" w:hAnsi="宋体" w:eastAsia="黑体" w:cs="宋体"/>
                <w:bCs/>
                <w:kern w:val="0"/>
                <w:sz w:val="24"/>
              </w:rPr>
              <w:t>作者姓名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黑体" w:hAnsi="宋体" w:eastAsia="黑体" w:cs="宋体"/>
                <w:bCs/>
                <w:kern w:val="0"/>
                <w:sz w:val="24"/>
              </w:rPr>
            </w:pPr>
            <w:r>
              <w:rPr>
                <w:rFonts w:hint="eastAsia" w:ascii="黑体" w:hAnsi="宋体" w:eastAsia="黑体" w:cs="宋体"/>
                <w:bCs/>
                <w:kern w:val="0"/>
                <w:sz w:val="24"/>
              </w:rPr>
              <w:t>第二、三</w:t>
            </w:r>
          </w:p>
          <w:p>
            <w:pPr>
              <w:widowControl/>
              <w:spacing w:line="300" w:lineRule="auto"/>
              <w:jc w:val="center"/>
              <w:rPr>
                <w:rFonts w:hint="eastAsia" w:ascii="黑体" w:hAnsi="宋体" w:eastAsia="黑体" w:cs="宋体"/>
                <w:bCs/>
                <w:kern w:val="0"/>
                <w:sz w:val="24"/>
                <w:szCs w:val="22"/>
              </w:rPr>
            </w:pPr>
            <w:r>
              <w:rPr>
                <w:rFonts w:hint="eastAsia" w:ascii="黑体" w:hAnsi="宋体" w:eastAsia="黑体" w:cs="宋体"/>
                <w:bCs/>
                <w:kern w:val="0"/>
                <w:sz w:val="24"/>
              </w:rPr>
              <w:t>作者姓名</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tree ring-based record of annual mass balance changes for the TS.Tuyuksuyskiy Glacier and its linkages to climate change in the Tianshan Mountains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（树轮记录的天山TS.</w:t>
            </w:r>
            <w:r>
              <w:rPr>
                <w:kern w:val="0"/>
                <w:sz w:val="18"/>
                <w:szCs w:val="18"/>
                <w:lang w:bidi="ar"/>
              </w:rPr>
              <w:t>Tuyuksuyski</w:t>
            </w:r>
            <w:r>
              <w:rPr>
                <w:rFonts w:hint="eastAsia" w:ascii="宋体" w:hAnsi="宋体" w:cs="宋体"/>
                <w:kern w:val="0"/>
                <w:sz w:val="18"/>
                <w:szCs w:val="18"/>
                <w:lang w:bidi="ar"/>
              </w:rPr>
              <w:t>冰川年物质平衡变化及其与气候变化的联系）</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张瑞波</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魏文寿、尚华明</w:t>
            </w:r>
          </w:p>
        </w:tc>
      </w:tr>
      <w:tr>
        <w:tblPrEx>
          <w:tblCellMar>
            <w:top w:w="0" w:type="dxa"/>
            <w:left w:w="108" w:type="dxa"/>
            <w:bottom w:w="0" w:type="dxa"/>
            <w:right w:w="108" w:type="dxa"/>
          </w:tblCellMar>
        </w:tblPrEx>
        <w:trPr>
          <w:trHeight w:val="357"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w:t>
            </w:r>
          </w:p>
        </w:tc>
        <w:tc>
          <w:tcPr>
            <w:tcW w:w="4912" w:type="dxa"/>
            <w:tcBorders>
              <w:top w:val="nil"/>
              <w:left w:val="single" w:color="auto" w:sz="4" w:space="0"/>
              <w:bottom w:val="single" w:color="auto" w:sz="4" w:space="0"/>
              <w:right w:val="single" w:color="auto" w:sz="4" w:space="0"/>
            </w:tcBorders>
            <w:noWrap w:val="0"/>
            <w:vAlign w:val="center"/>
          </w:tcPr>
          <w:p>
            <w:pPr>
              <w:rPr>
                <w:sz w:val="20"/>
                <w:szCs w:val="20"/>
              </w:rPr>
            </w:pPr>
            <w:r>
              <w:rPr>
                <w:sz w:val="20"/>
                <w:szCs w:val="20"/>
              </w:rPr>
              <w:t>CsBaB</w:t>
            </w:r>
            <w:r>
              <w:rPr>
                <w:sz w:val="20"/>
                <w:szCs w:val="20"/>
                <w:vertAlign w:val="subscript"/>
              </w:rPr>
              <w:t>9</w:t>
            </w:r>
            <w:r>
              <w:rPr>
                <w:sz w:val="20"/>
                <w:szCs w:val="20"/>
              </w:rPr>
              <w:t>O</w:t>
            </w:r>
            <w:r>
              <w:rPr>
                <w:sz w:val="20"/>
                <w:szCs w:val="20"/>
                <w:vertAlign w:val="subscript"/>
              </w:rPr>
              <w:t>15</w:t>
            </w:r>
            <w:r>
              <w:rPr>
                <w:sz w:val="20"/>
                <w:szCs w:val="20"/>
              </w:rPr>
              <w:t>: a high performance ultraviolet nonlinear optical material activated by the peculiar double layered configuration</w:t>
            </w:r>
          </w:p>
          <w:p>
            <w:pPr>
              <w:widowControl/>
              <w:jc w:val="left"/>
              <w:textAlignment w:val="center"/>
              <w:rPr>
                <w:rFonts w:hint="eastAsia" w:ascii="宋体" w:hAnsi="宋体" w:cs="宋体"/>
                <w:sz w:val="18"/>
                <w:szCs w:val="18"/>
              </w:rPr>
            </w:pPr>
            <w:r>
              <w:rPr>
                <w:rFonts w:hint="eastAsia"/>
                <w:sz w:val="20"/>
                <w:szCs w:val="20"/>
              </w:rPr>
              <w:t>（</w:t>
            </w:r>
            <w:r>
              <w:rPr>
                <w:sz w:val="20"/>
                <w:szCs w:val="20"/>
              </w:rPr>
              <w:t>CsBaB</w:t>
            </w:r>
            <w:r>
              <w:rPr>
                <w:sz w:val="20"/>
                <w:szCs w:val="20"/>
                <w:vertAlign w:val="subscript"/>
              </w:rPr>
              <w:t>9</w:t>
            </w:r>
            <w:r>
              <w:rPr>
                <w:sz w:val="20"/>
                <w:szCs w:val="20"/>
              </w:rPr>
              <w:t>O</w:t>
            </w:r>
            <w:r>
              <w:rPr>
                <w:sz w:val="20"/>
                <w:szCs w:val="20"/>
                <w:vertAlign w:val="subscript"/>
              </w:rPr>
              <w:t>15</w:t>
            </w:r>
            <w:r>
              <w:rPr>
                <w:rFonts w:hint="eastAsia" w:ascii="宋体" w:hAnsi="宋体" w:cs="宋体"/>
                <w:kern w:val="0"/>
                <w:sz w:val="18"/>
                <w:szCs w:val="18"/>
                <w:lang w:bidi="ar"/>
              </w:rPr>
              <w:t>：一例由特殊双层结构激发的高性能紫外非线性光学材料)</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杨云</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董孝宇、杨志华</w:t>
            </w:r>
          </w:p>
        </w:tc>
      </w:tr>
      <w:tr>
        <w:tblPrEx>
          <w:tblCellMar>
            <w:top w:w="0" w:type="dxa"/>
            <w:left w:w="108" w:type="dxa"/>
            <w:bottom w:w="0" w:type="dxa"/>
            <w:right w:w="108" w:type="dxa"/>
          </w:tblCellMar>
        </w:tblPrEx>
        <w:trPr>
          <w:trHeight w:val="52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Fluorine-Driven Enhancement of Birefringence in the Fluorooxosulfate: A Deep Evaluation from a Joint Experimental and Computational Study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（氟硫酸盐中氟驱动的双折射增益：基于理论和实验的评估）</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靳文琪</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张文耀、 </w:t>
            </w:r>
          </w:p>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阿布都卡地·吐地</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w:t>
            </w:r>
          </w:p>
        </w:tc>
        <w:tc>
          <w:tcPr>
            <w:tcW w:w="4912" w:type="dxa"/>
            <w:tcBorders>
              <w:top w:val="nil"/>
              <w:left w:val="single" w:color="auto" w:sz="4" w:space="0"/>
              <w:bottom w:val="single" w:color="auto" w:sz="4" w:space="0"/>
              <w:right w:val="single" w:color="auto" w:sz="4" w:space="0"/>
            </w:tcBorders>
            <w:noWrap w:val="0"/>
            <w:vAlign w:val="center"/>
          </w:tcPr>
          <w:p>
            <w:pPr>
              <w:widowControl/>
              <w:spacing w:line="320" w:lineRule="exact"/>
              <w:jc w:val="left"/>
              <w:textAlignment w:val="center"/>
              <w:rPr>
                <w:kern w:val="0"/>
                <w:sz w:val="20"/>
                <w:szCs w:val="20"/>
                <w:lang w:bidi="ar"/>
              </w:rPr>
            </w:pPr>
            <w:r>
              <w:rPr>
                <w:kern w:val="0"/>
                <w:sz w:val="20"/>
                <w:szCs w:val="20"/>
                <w:lang w:bidi="ar"/>
              </w:rPr>
              <w:t>Site-selective occupation of Eu</w:t>
            </w:r>
            <w:r>
              <w:rPr>
                <w:rStyle w:val="8"/>
                <w:rFonts w:hint="default" w:ascii="Times New Roman" w:hAnsi="Times New Roman" w:cs="Times New Roman"/>
                <w:color w:val="auto"/>
                <w:sz w:val="20"/>
                <w:szCs w:val="20"/>
                <w:lang w:bidi="ar"/>
              </w:rPr>
              <w:t>2+</w:t>
            </w:r>
            <w:r>
              <w:rPr>
                <w:kern w:val="0"/>
                <w:sz w:val="20"/>
                <w:szCs w:val="20"/>
                <w:lang w:bidi="ar"/>
              </w:rPr>
              <w:t xml:space="preserve"> activators toward full-visible-spectrum emission in well-designed borophosphate phosphors </w:t>
            </w:r>
          </w:p>
          <w:p>
            <w:pPr>
              <w:widowControl/>
              <w:spacing w:line="320" w:lineRule="exact"/>
              <w:jc w:val="left"/>
              <w:textAlignment w:val="center"/>
              <w:rPr>
                <w:rFonts w:hint="eastAsia" w:ascii="宋体" w:hAnsi="宋体" w:cs="宋体"/>
                <w:sz w:val="18"/>
                <w:szCs w:val="18"/>
              </w:rPr>
            </w:pPr>
            <w:r>
              <w:rPr>
                <w:rFonts w:hint="eastAsia" w:ascii="宋体" w:hAnsi="宋体" w:cs="宋体"/>
                <w:kern w:val="0"/>
                <w:sz w:val="18"/>
                <w:szCs w:val="18"/>
                <w:lang w:bidi="ar"/>
              </w:rPr>
              <w:t>（在精心设计的硼磷酸盐荧光粉中</w:t>
            </w:r>
            <w:r>
              <w:rPr>
                <w:kern w:val="0"/>
                <w:sz w:val="18"/>
                <w:szCs w:val="18"/>
                <w:lang w:bidi="ar"/>
              </w:rPr>
              <w:t>Eu</w:t>
            </w:r>
            <w:r>
              <w:rPr>
                <w:rStyle w:val="8"/>
                <w:rFonts w:hint="default" w:ascii="Times New Roman" w:hAnsi="Times New Roman" w:cs="Times New Roman"/>
                <w:color w:val="auto"/>
                <w:sz w:val="28"/>
                <w:szCs w:val="28"/>
                <w:lang w:bidi="ar"/>
              </w:rPr>
              <w:t>2+</w:t>
            </w:r>
            <w:r>
              <w:rPr>
                <w:rFonts w:hint="eastAsia" w:ascii="宋体" w:hAnsi="宋体" w:cs="宋体"/>
                <w:kern w:val="0"/>
                <w:sz w:val="18"/>
                <w:szCs w:val="18"/>
                <w:lang w:bidi="ar"/>
              </w:rPr>
              <w:t xml:space="preserve"> 激活剂的格位选择占据以实现全可见光谱发射）</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绳星星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戴鹏鹏、孙志毅</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Gram-scale synthesis of boron nitride nanosheets by salt-template method for anticancer drug delivery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（盐模板法合成克级氮化硼纳米片用于抗癌药物递送）</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成圆猛</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韩玉信、张伟</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控股股东股权质押、投资者情绪与实体企业“脱实向虚”——基于迎合理论视角</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王海芳</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张笑愚</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Uptake, accumulation and metabolization of 1-butyl-3methylimidazolium bromide by ryegrass from water: Prospects for phytoremediation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（黑麦草吸收、积累和代谢降解水体中1-丁基-3-加急咪唑离子液体的机制-植物修复潜能）</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努扎艾提·艾比布</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陈洁洁、胡怡</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Identification of key industries of industrial sector with energy-related  CO2 emissions and analysis of their potential for energy cinserrvation and emission reduction in Xinjiang China.</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（新疆工业碳排放主要行业及其节能减排潜力分析） </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夏富强         </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张新焕、蔡天毅</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Allocation of foliar-P fractions of Alhagi sparsifolia and its relationship withsoil-P fractions and soil properties in a hyperarid desert ecosystem</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（超旱荒漠生态系统中疏叶骆驼刺叶片磷组分的分配及其与土壤磷组分和土壤性质的关系）</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高艳菊</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kern w:val="0"/>
                <w:sz w:val="18"/>
                <w:szCs w:val="18"/>
                <w:lang w:bidi="ar"/>
              </w:rPr>
              <w:t>Akash Tariq</w:t>
            </w:r>
            <w:r>
              <w:rPr>
                <w:rFonts w:hint="eastAsia" w:ascii="宋体" w:hAnsi="宋体" w:cs="宋体"/>
                <w:kern w:val="0"/>
                <w:sz w:val="18"/>
                <w:szCs w:val="18"/>
                <w:lang w:bidi="ar"/>
              </w:rPr>
              <w:t>、曾凡江</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Colorimetric Artificial Olfactory System for Airborne Improvised Explosive Identification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（一种直接识别空气中非制式爆炸物悬浮颗粒的比色人工嗅觉系统构建策略）</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王广发</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李毓姝、蔡珍珍</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投资者情绪影响股指期现货市场的价格动态关系吗？</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朱莉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刘向丽、杨晓光</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Changes in intra-annual runoff and its response to climate variability and anthropogenic activity in the Lake Issyk-Kul Basin, Kyrgyzstan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（吉尔吉斯斯坦伊塞克湖流域年内径流变化及其对气候变化和人类活动的响应研究）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伊丽努尔·阿力甫江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吉力力·阿不都外力、</w:t>
            </w:r>
            <w:r>
              <w:rPr>
                <w:kern w:val="0"/>
                <w:sz w:val="18"/>
                <w:szCs w:val="18"/>
                <w:lang w:bidi="ar"/>
              </w:rPr>
              <w:t>Michael Groll</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艾比湖流域典型荒漠植被水分利用来源研究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郝帅</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李发东</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layers capturing type H-adaptive finite element method for convection-diffusion-reaction equations on surfaces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（表面对流-扩散-反应方程的层捕获型</w:t>
            </w:r>
            <w:r>
              <w:rPr>
                <w:kern w:val="0"/>
                <w:sz w:val="18"/>
                <w:szCs w:val="18"/>
                <w:lang w:bidi="ar"/>
              </w:rPr>
              <w:t>H</w:t>
            </w:r>
            <w:r>
              <w:rPr>
                <w:rFonts w:hint="eastAsia" w:ascii="宋体" w:hAnsi="宋体" w:cs="宋体"/>
                <w:kern w:val="0"/>
                <w:sz w:val="18"/>
                <w:szCs w:val="18"/>
                <w:lang w:bidi="ar"/>
              </w:rPr>
              <w:t>自适应有限元法）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肖旭峰</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赵建平、冯新龙</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Mapping population on Tibetan Plateau by fusing VIIRS data and nighttime Tencent location-based services data</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w:t>
            </w:r>
            <w:r>
              <w:rPr>
                <w:kern w:val="0"/>
                <w:sz w:val="18"/>
                <w:szCs w:val="18"/>
                <w:lang w:bidi="ar"/>
              </w:rPr>
              <w:t>VIIRS</w:t>
            </w:r>
            <w:r>
              <w:rPr>
                <w:rFonts w:hint="eastAsia" w:ascii="宋体" w:hAnsi="宋体" w:cs="宋体"/>
                <w:kern w:val="0"/>
                <w:sz w:val="18"/>
                <w:szCs w:val="18"/>
                <w:lang w:bidi="ar"/>
              </w:rPr>
              <w:t>数据和腾讯夜间定位服务数据融合的青藏高原人口分布图制作）</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马轩凯</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杨兆萍、王敬哲</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16</w:t>
            </w:r>
          </w:p>
        </w:tc>
        <w:tc>
          <w:tcPr>
            <w:tcW w:w="4912" w:type="dxa"/>
            <w:tcBorders>
              <w:top w:val="nil"/>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cs="宋体"/>
                <w:sz w:val="18"/>
                <w:szCs w:val="18"/>
              </w:rPr>
            </w:pPr>
            <w:r>
              <w:rPr>
                <w:kern w:val="0"/>
                <w:sz w:val="20"/>
                <w:szCs w:val="20"/>
                <w:lang w:bidi="ar"/>
              </w:rPr>
              <w:t>Interesting molecule adsorption strategy induced energy band tuning: Boosts 43 times photocatalytic water splitting ability for commercial TiO</w:t>
            </w:r>
            <w:r>
              <w:rPr>
                <w:kern w:val="0"/>
                <w:sz w:val="20"/>
                <w:szCs w:val="20"/>
                <w:vertAlign w:val="subscript"/>
                <w:lang w:bidi="ar"/>
              </w:rPr>
              <w:t xml:space="preserve">2        </w:t>
            </w:r>
            <w:r>
              <w:rPr>
                <w:rFonts w:hint="eastAsia" w:ascii="宋体" w:hAnsi="宋体" w:cs="宋体"/>
                <w:kern w:val="0"/>
                <w:sz w:val="18"/>
                <w:szCs w:val="18"/>
                <w:vertAlign w:val="subscript"/>
                <w:lang w:bidi="ar"/>
              </w:rPr>
              <w:t xml:space="preserve">                           </w:t>
            </w:r>
            <w:r>
              <w:rPr>
                <w:rFonts w:hint="eastAsia" w:ascii="宋体" w:hAnsi="宋体" w:cs="宋体"/>
                <w:kern w:val="0"/>
                <w:sz w:val="20"/>
                <w:szCs w:val="20"/>
                <w:lang w:bidi="ar"/>
              </w:rPr>
              <w:t>（</w:t>
            </w:r>
            <w:r>
              <w:rPr>
                <w:rFonts w:hint="eastAsia" w:ascii="宋体" w:hAnsi="宋体" w:cs="宋体"/>
                <w:kern w:val="0"/>
                <w:sz w:val="18"/>
                <w:szCs w:val="18"/>
                <w:lang w:bidi="ar"/>
              </w:rPr>
              <w:t>分子吸附策略诱导的能带调控：可提高</w:t>
            </w:r>
            <w:r>
              <w:rPr>
                <w:kern w:val="0"/>
                <w:sz w:val="20"/>
                <w:szCs w:val="20"/>
                <w:lang w:bidi="ar"/>
              </w:rPr>
              <w:t>TiO</w:t>
            </w:r>
            <w:r>
              <w:rPr>
                <w:kern w:val="0"/>
                <w:sz w:val="20"/>
                <w:szCs w:val="20"/>
                <w:vertAlign w:val="subscript"/>
                <w:lang w:bidi="ar"/>
              </w:rPr>
              <w:t>2</w:t>
            </w:r>
            <w:r>
              <w:rPr>
                <w:rFonts w:hint="eastAsia" w:ascii="宋体" w:hAnsi="宋体" w:cs="宋体"/>
                <w:kern w:val="0"/>
                <w:sz w:val="18"/>
                <w:szCs w:val="18"/>
                <w:lang w:bidi="ar"/>
              </w:rPr>
              <w:t>光解水产氢性能43倍</w:t>
            </w:r>
            <w:r>
              <w:rPr>
                <w:rFonts w:hint="eastAsia" w:ascii="宋体" w:hAnsi="宋体" w:cs="宋体"/>
                <w:kern w:val="0"/>
                <w:sz w:val="20"/>
                <w:szCs w:val="20"/>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胡金豆</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谢晶、贾巍</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 Synthesis of </w:t>
            </w:r>
            <w:r>
              <w:rPr>
                <w:rStyle w:val="9"/>
                <w:color w:val="auto"/>
                <w:lang w:bidi="ar"/>
              </w:rPr>
              <w:t>β</w:t>
            </w:r>
            <w:r>
              <w:rPr>
                <w:kern w:val="0"/>
                <w:sz w:val="20"/>
                <w:szCs w:val="20"/>
                <w:lang w:bidi="ar"/>
              </w:rPr>
              <w:t>-hydroxysulfides</w:t>
            </w:r>
            <w:r>
              <w:rPr>
                <w:rFonts w:hint="eastAsia" w:ascii="宋体" w:hAnsi="宋体" w:cs="宋体"/>
                <w:kern w:val="0"/>
                <w:sz w:val="18"/>
                <w:szCs w:val="18"/>
                <w:lang w:bidi="ar"/>
              </w:rPr>
              <w:t xml:space="preserve"> </w:t>
            </w:r>
            <w:r>
              <w:rPr>
                <w:rStyle w:val="9"/>
                <w:rFonts w:hint="eastAsia" w:ascii="宋体" w:hAnsi="宋体" w:cs="宋体"/>
                <w:color w:val="auto"/>
                <w:sz w:val="18"/>
                <w:szCs w:val="18"/>
                <w:lang w:bidi="ar"/>
              </w:rPr>
              <w:t>via</w:t>
            </w:r>
            <w:r>
              <w:rPr>
                <w:rFonts w:hint="eastAsia" w:ascii="宋体" w:hAnsi="宋体" w:cs="宋体"/>
                <w:kern w:val="0"/>
                <w:sz w:val="18"/>
                <w:szCs w:val="18"/>
                <w:lang w:bidi="ar"/>
              </w:rPr>
              <w:t xml:space="preserve"> </w:t>
            </w:r>
            <w:r>
              <w:rPr>
                <w:kern w:val="0"/>
                <w:sz w:val="20"/>
                <w:szCs w:val="20"/>
                <w:lang w:bidi="ar"/>
              </w:rPr>
              <w:t>visible-light-driven and EDA complex-promoted hydroxysulfenylation of styrenes with heterocyclic thiols in EtOH under photocatalyst-free conditions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（在无光催化剂、乙醇溶液中，通过可见光驱动和电子给-受体（</w:t>
            </w:r>
            <w:r>
              <w:rPr>
                <w:kern w:val="0"/>
                <w:sz w:val="18"/>
                <w:szCs w:val="18"/>
                <w:lang w:bidi="ar"/>
              </w:rPr>
              <w:t>EDA</w:t>
            </w:r>
            <w:r>
              <w:rPr>
                <w:rFonts w:hint="eastAsia" w:ascii="宋体" w:hAnsi="宋体" w:cs="宋体"/>
                <w:kern w:val="0"/>
                <w:sz w:val="18"/>
                <w:szCs w:val="18"/>
                <w:lang w:bidi="ar"/>
              </w:rPr>
              <w:t>）复合物促进苯乙烯与杂环硫醇的羟基硫醚化反应合成β-羟基硫醚）</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陈子仁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薛飞、刘天祥</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Distributed consensus for multiagent systems via directed spanning tree based adaptive control</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（基于有向生成树的多智能体系统分布式共识自适应控制）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于志永</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黄达、蒋海军</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19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Mechanically Triggered Reversible Stepwise Tricolor Switchingand Thermochromism of Anthracene-o-Carborane Dyad</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（邻碳硼烷-蒽化合物的合成及分步可逆力致多色发光变色和热致变色性能研究）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吴雪岩</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郭继玺、曹亚丽</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Updated soil salinity with fine spatial resolution and high accuracy: The synergy of Sentinel-2 MSI, environmental covariates and hybrid machine learning approaches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（更新高分辨率和高精度的土壤盐分图：</w:t>
            </w:r>
            <w:r>
              <w:rPr>
                <w:kern w:val="0"/>
                <w:sz w:val="20"/>
                <w:szCs w:val="20"/>
                <w:lang w:bidi="ar"/>
              </w:rPr>
              <w:t>Sentinel-2 MSI</w:t>
            </w:r>
            <w:r>
              <w:rPr>
                <w:rFonts w:hint="eastAsia" w:ascii="宋体" w:hAnsi="宋体" w:cs="宋体"/>
                <w:kern w:val="0"/>
                <w:sz w:val="18"/>
                <w:szCs w:val="18"/>
                <w:lang w:bidi="ar"/>
              </w:rPr>
              <w:t>、环境协变量和混合模型的协同作用）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葛翔宇</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丁建丽、滕德雄</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Life history responses of spring-and autumn-germinated ephemeral plants to increased nitrogen and precipitation in the Gurbantunggut Desert</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（古尔班通古特荒漠中春秋萌短命植物生活史对氮和降水增加的响应）</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陈艳锋</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张玲卫、施翔</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Wind power forecasting based on singular spectrum analysis and a new hybrid Laguerre neural network</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（基于奇异谱分析和一种新型混合拉盖尔神经网络的风电功率预测）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王聪</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张宏立、马萍</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Functional graphene paper from smart building to sensor application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（从智能架构到传感器应用的功能性石墨烯纸）</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孟繁星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李新博、张文瑞</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Towards early identification of online rumors based on long shortterm memory networks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（基于长短时记忆网络的网络谣言早期识别）</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刘雅辉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靳小龙、沈华伟</w:t>
            </w:r>
          </w:p>
        </w:tc>
      </w:tr>
      <w:tr>
        <w:tblPrEx>
          <w:tblCellMar>
            <w:top w:w="0" w:type="dxa"/>
            <w:left w:w="108" w:type="dxa"/>
            <w:bottom w:w="0" w:type="dxa"/>
            <w:right w:w="108" w:type="dxa"/>
          </w:tblCellMar>
        </w:tblPrEx>
        <w:trPr>
          <w:trHeight w:val="73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European Option Pricing Problems with Fractional Uncertain Processes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（分数阶不确定过程的欧式期权定价问题）</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石刚</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高金伍</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Mesopore-dominated hollow carbon nanoparticles prepared by simple air oxidation  of carbon black for high mass loading  supercapacitors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（炭黑空气氧化法制备中孔空心碳纳米颗粒用于高质量负载超级电容器的研究）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范成伟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张苏、贾殿赠</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Multi-objective optimization of gearbox based on panel acoustic participation and response surface methodology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（基于板面声学参与和响应面法的变速箱多目标优化）</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祁乐</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周建星、许华超</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曲面光斑面积变化模型及其对熔覆质量的影响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崔权维</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孙文磊、黄勇</w:t>
            </w:r>
          </w:p>
        </w:tc>
      </w:tr>
      <w:tr>
        <w:tblPrEx>
          <w:tblCellMar>
            <w:top w:w="0" w:type="dxa"/>
            <w:left w:w="108" w:type="dxa"/>
            <w:bottom w:w="0" w:type="dxa"/>
            <w:right w:w="108" w:type="dxa"/>
          </w:tblCellMar>
        </w:tblPrEx>
        <w:trPr>
          <w:trHeight w:val="66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29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再生粗骨料自密实混凝土基本力学性能</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刘清</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韩风霞、于广明</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Optimization of 3D Printing Parameters of Biodegradable Polylactic Acid/Hydroxyapatite Composite Bone Plates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（聚乳酸/羟基磷灰石的复合材料可降解接骨板的</w:t>
            </w:r>
            <w:r>
              <w:rPr>
                <w:kern w:val="0"/>
                <w:sz w:val="18"/>
                <w:szCs w:val="18"/>
                <w:lang w:bidi="ar"/>
              </w:rPr>
              <w:t>3D</w:t>
            </w:r>
            <w:r>
              <w:rPr>
                <w:rFonts w:hint="eastAsia" w:ascii="宋体" w:hAnsi="宋体" w:cs="宋体"/>
                <w:kern w:val="0"/>
                <w:sz w:val="18"/>
                <w:szCs w:val="18"/>
                <w:lang w:bidi="ar"/>
              </w:rPr>
              <w:t>优化）</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帕提古丽·艾合麦提</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蒋厚峰、乌日开西·艾依提</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IR-Rec: An Interpretive Rules-guided Recommendation over Knowledge Graph</w:t>
            </w:r>
          </w:p>
          <w:p>
            <w:pPr>
              <w:widowControl/>
              <w:jc w:val="left"/>
              <w:textAlignment w:val="center"/>
              <w:rPr>
                <w:rFonts w:hint="eastAsia" w:ascii="宋体" w:hAnsi="宋体" w:cs="宋体"/>
                <w:sz w:val="18"/>
                <w:szCs w:val="18"/>
              </w:rPr>
            </w:pPr>
            <w:r>
              <w:rPr>
                <w:rFonts w:hint="eastAsia"/>
                <w:kern w:val="0"/>
                <w:sz w:val="20"/>
                <w:szCs w:val="20"/>
                <w:lang w:bidi="ar"/>
              </w:rPr>
              <w:t>（</w:t>
            </w:r>
            <w:r>
              <w:rPr>
                <w:kern w:val="0"/>
                <w:sz w:val="20"/>
                <w:szCs w:val="20"/>
                <w:lang w:bidi="ar"/>
              </w:rPr>
              <w:t>IR-Rec:</w:t>
            </w:r>
            <w:r>
              <w:rPr>
                <w:rFonts w:hint="eastAsia" w:ascii="宋体" w:hAnsi="宋体" w:cs="宋体"/>
                <w:kern w:val="0"/>
                <w:sz w:val="18"/>
                <w:szCs w:val="18"/>
                <w:lang w:bidi="ar"/>
              </w:rPr>
              <w:t xml:space="preserve"> 一种基于知识图谱行为规则学习的可解释推荐模型）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陈嘉颖</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于炯、芦文杰</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Context aware semantic adaptation network for cross domain implicit sentiment classification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（基于上下文感知的语义适应网络用于隐式情感分析）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左恩光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阿力木江·艾沙、木特力甫·马木提</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Collaborative semantic representation network for metaphor detection</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（面向隐喻检测的协同语义表示网络）</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杨启萌</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禹龙、田生伟</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Influence of jujube/cotton intercropping on soil temperature and crop evapotranspiration in an arid area</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（干旱区枣棉间作模式对土壤温度和作物蒸发蒸腾的影响）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艾鹏睿</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马英杰、海英</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阿魏菇多糖的提取优化、表征及其体外、体内抗氧化活性研究</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王伟</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李学文、陈恺</w:t>
            </w: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西昆仑大红柳滩一带锂辉石矿基本特征和勘查新进展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涂其军</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韩琼、李平</w:t>
            </w:r>
          </w:p>
        </w:tc>
      </w:tr>
      <w:tr>
        <w:tblPrEx>
          <w:tblCellMar>
            <w:top w:w="0" w:type="dxa"/>
            <w:left w:w="108" w:type="dxa"/>
            <w:bottom w:w="0" w:type="dxa"/>
            <w:right w:w="108" w:type="dxa"/>
          </w:tblCellMar>
        </w:tblPrEx>
        <w:trPr>
          <w:trHeight w:val="40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泡沫驱前预注低矿化度水提高油湿砂岩原油采收率</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尹玉川</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陈超、 姚普勇</w:t>
            </w:r>
          </w:p>
        </w:tc>
      </w:tr>
      <w:tr>
        <w:tblPrEx>
          <w:tblCellMar>
            <w:top w:w="0" w:type="dxa"/>
            <w:left w:w="108" w:type="dxa"/>
            <w:bottom w:w="0" w:type="dxa"/>
            <w:right w:w="108" w:type="dxa"/>
          </w:tblCellMar>
        </w:tblPrEx>
        <w:trPr>
          <w:trHeight w:val="3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新疆煤层气产业发展现状与思考</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李瑞明</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周梓欣</w:t>
            </w:r>
          </w:p>
        </w:tc>
      </w:tr>
      <w:tr>
        <w:tblPrEx>
          <w:tblCellMar>
            <w:top w:w="0" w:type="dxa"/>
            <w:left w:w="108" w:type="dxa"/>
            <w:bottom w:w="0" w:type="dxa"/>
            <w:right w:w="108" w:type="dxa"/>
          </w:tblCellMar>
        </w:tblPrEx>
        <w:trPr>
          <w:trHeight w:val="52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39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新疆克拉玛依油田六中区克下油藏内源微生物驱技术试验研究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李彬</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祁浩、徐丽</w:t>
            </w:r>
          </w:p>
        </w:tc>
      </w:tr>
      <w:tr>
        <w:tblPrEx>
          <w:tblCellMar>
            <w:top w:w="0" w:type="dxa"/>
            <w:left w:w="108" w:type="dxa"/>
            <w:bottom w:w="0" w:type="dxa"/>
            <w:right w:w="108" w:type="dxa"/>
          </w:tblCellMar>
        </w:tblPrEx>
        <w:trPr>
          <w:trHeight w:val="6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准噶尔盆地玛湖凹陷风城组常规-非常规油气有序</w:t>
            </w:r>
          </w:p>
          <w:p>
            <w:pPr>
              <w:widowControl/>
              <w:jc w:val="left"/>
              <w:textAlignment w:val="center"/>
              <w:rPr>
                <w:rFonts w:hint="eastAsia" w:ascii="宋体" w:hAnsi="宋体" w:cs="宋体"/>
                <w:sz w:val="18"/>
                <w:szCs w:val="18"/>
              </w:rPr>
            </w:pPr>
            <w:r>
              <w:rPr>
                <w:rFonts w:hint="eastAsia" w:ascii="宋体" w:hAnsi="宋体" w:cs="宋体"/>
                <w:sz w:val="18"/>
                <w:szCs w:val="18"/>
              </w:rPr>
              <w:t>共生与全油气系统成藏模式</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支东明</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唐勇、何文军</w:t>
            </w:r>
          </w:p>
        </w:tc>
      </w:tr>
      <w:tr>
        <w:tblPrEx>
          <w:tblCellMar>
            <w:top w:w="0" w:type="dxa"/>
            <w:left w:w="108" w:type="dxa"/>
            <w:bottom w:w="0" w:type="dxa"/>
            <w:right w:w="108" w:type="dxa"/>
          </w:tblCellMar>
        </w:tblPrEx>
        <w:trPr>
          <w:trHeight w:val="519"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准噶尔盆地深层油气成藏条件与勘探潜力分析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何文军</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费李莹、</w:t>
            </w:r>
          </w:p>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阿布力米提•依明</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高盐油藏表面活性剂的适应性及作用机制</w:t>
            </w:r>
          </w:p>
          <w:p>
            <w:pPr>
              <w:widowControl/>
              <w:jc w:val="left"/>
              <w:textAlignment w:val="center"/>
              <w:rPr>
                <w:rFonts w:hint="eastAsia" w:ascii="宋体" w:hAnsi="宋体" w:cs="宋体"/>
                <w:sz w:val="18"/>
                <w:szCs w:val="18"/>
              </w:rPr>
            </w:pPr>
            <w:r>
              <w:rPr>
                <w:rFonts w:hint="eastAsia" w:ascii="宋体" w:hAnsi="宋体" w:cs="宋体"/>
                <w:sz w:val="18"/>
                <w:szCs w:val="18"/>
              </w:rPr>
              <w:t>——以雁木西油田为例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郑锐</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李南星、李乾</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玛南斜坡上乌尔禾组颗粒支撑砾岩裂缝扩展形态</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俞天喜</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袁峰、周培尧</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复杂近地表多次波分析及压制方法探讨———准噶尔盆地腹部地震资料处理实例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林娟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蒋立、潘龙</w:t>
            </w:r>
          </w:p>
        </w:tc>
      </w:tr>
      <w:tr>
        <w:tblPrEx>
          <w:tblCellMar>
            <w:top w:w="0" w:type="dxa"/>
            <w:left w:w="108" w:type="dxa"/>
            <w:bottom w:w="0" w:type="dxa"/>
            <w:right w:w="108" w:type="dxa"/>
          </w:tblCellMar>
        </w:tblPrEx>
        <w:trPr>
          <w:trHeight w:val="42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中国石化行业面临关键技术问题及对策建议</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刘志红</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王新平、朱厚兴</w:t>
            </w:r>
          </w:p>
        </w:tc>
      </w:tr>
      <w:tr>
        <w:tblPrEx>
          <w:tblCellMar>
            <w:top w:w="0" w:type="dxa"/>
            <w:left w:w="108" w:type="dxa"/>
            <w:bottom w:w="0" w:type="dxa"/>
            <w:right w:w="108" w:type="dxa"/>
          </w:tblCellMar>
        </w:tblPrEx>
        <w:trPr>
          <w:trHeight w:val="6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准噶尔盆地南缘高泉构造三维地质力学建模及深探井风险应用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伊明</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黄志强、张景虹</w:t>
            </w:r>
          </w:p>
        </w:tc>
      </w:tr>
      <w:tr>
        <w:tblPrEx>
          <w:tblCellMar>
            <w:top w:w="0" w:type="dxa"/>
            <w:left w:w="108" w:type="dxa"/>
            <w:bottom w:w="0" w:type="dxa"/>
            <w:right w:w="108" w:type="dxa"/>
          </w:tblCellMar>
        </w:tblPrEx>
        <w:trPr>
          <w:trHeight w:val="71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simple model for estimation of higher heating value of oily sludge</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（一种估算含油污泥高位热值的简单计算模型）</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陈晓玲</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张永星、许保珅</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NDW, encoding a receptor-like protein kinase, regulates plant growth, cold tolerance and susceptibility to Botrytis cinerea in tomato </w:t>
            </w:r>
          </w:p>
          <w:p>
            <w:pPr>
              <w:widowControl/>
              <w:jc w:val="left"/>
              <w:textAlignment w:val="center"/>
              <w:rPr>
                <w:rFonts w:hint="eastAsia" w:ascii="宋体" w:hAnsi="宋体" w:cs="宋体"/>
                <w:sz w:val="18"/>
                <w:szCs w:val="18"/>
              </w:rPr>
            </w:pPr>
            <w:r>
              <w:rPr>
                <w:rStyle w:val="6"/>
                <w:rFonts w:hint="default"/>
                <w:color w:val="auto"/>
                <w:sz w:val="18"/>
                <w:szCs w:val="18"/>
                <w:lang w:bidi="ar"/>
              </w:rPr>
              <w:t>（类受体蛋白激酶 NDW，调控番茄生长、耐低温性和对灰霉病的抗性）</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徐巍</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高升华、宋建文</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49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Use of safflower as a trap crop for managing the mirid bug,</w:t>
            </w:r>
            <w:r>
              <w:rPr>
                <w:rFonts w:hint="eastAsia" w:ascii="宋体" w:hAnsi="宋体" w:cs="宋体"/>
                <w:kern w:val="0"/>
                <w:sz w:val="18"/>
                <w:szCs w:val="18"/>
                <w:lang w:bidi="ar"/>
              </w:rPr>
              <w:t xml:space="preserve"> </w:t>
            </w:r>
            <w:r>
              <w:rPr>
                <w:rStyle w:val="10"/>
                <w:rFonts w:hint="eastAsia" w:ascii="宋体" w:hAnsi="宋体" w:cs="宋体"/>
                <w:color w:val="auto"/>
                <w:sz w:val="18"/>
                <w:szCs w:val="18"/>
                <w:lang w:bidi="ar"/>
              </w:rPr>
              <w:t>Lygus pratensis</w:t>
            </w:r>
            <w:r>
              <w:rPr>
                <w:rFonts w:hint="eastAsia" w:ascii="宋体" w:hAnsi="宋体" w:cs="宋体"/>
                <w:kern w:val="0"/>
                <w:sz w:val="18"/>
                <w:szCs w:val="18"/>
                <w:lang w:bidi="ar"/>
              </w:rPr>
              <w:t xml:space="preserve"> </w:t>
            </w:r>
            <w:r>
              <w:rPr>
                <w:kern w:val="0"/>
                <w:sz w:val="20"/>
                <w:szCs w:val="20"/>
                <w:lang w:bidi="ar"/>
              </w:rPr>
              <w:t xml:space="preserve">Linnaeus (Hemiptera: Miridae), in cotton fields </w:t>
            </w:r>
          </w:p>
          <w:p>
            <w:pPr>
              <w:widowControl/>
              <w:jc w:val="left"/>
              <w:textAlignment w:val="center"/>
              <w:rPr>
                <w:rFonts w:hint="eastAsia" w:ascii="宋体" w:hAnsi="宋体" w:cs="宋体"/>
                <w:sz w:val="18"/>
                <w:szCs w:val="18"/>
              </w:rPr>
            </w:pPr>
            <w:r>
              <w:rPr>
                <w:rStyle w:val="6"/>
                <w:rFonts w:hint="default"/>
                <w:color w:val="auto"/>
                <w:sz w:val="18"/>
                <w:szCs w:val="18"/>
                <w:lang w:bidi="ar"/>
              </w:rPr>
              <w:t>（利用红花诱集带防治棉田牧草盲蝽“</w:t>
            </w:r>
            <w:r>
              <w:rPr>
                <w:rStyle w:val="6"/>
                <w:rFonts w:hint="default"/>
                <w:i/>
                <w:iCs/>
                <w:color w:val="auto"/>
                <w:sz w:val="18"/>
                <w:szCs w:val="18"/>
                <w:lang w:bidi="ar"/>
              </w:rPr>
              <w:t>Lygus pratensis</w:t>
            </w:r>
            <w:r>
              <w:rPr>
                <w:rStyle w:val="6"/>
                <w:rFonts w:hint="default"/>
                <w:color w:val="auto"/>
                <w:sz w:val="18"/>
                <w:szCs w:val="18"/>
                <w:lang w:bidi="ar"/>
              </w:rPr>
              <w:t xml:space="preserve"> ”）</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张仁福、刘海洋</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Proteomics analysis as an approach to understand the formation  of pale ，soft，and exudative（PSE）pork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（利用蛋白质组学探究宰后苍白、松软和渗水肉质（</w:t>
            </w:r>
            <w:r>
              <w:rPr>
                <w:kern w:val="0"/>
                <w:sz w:val="18"/>
                <w:szCs w:val="18"/>
                <w:lang w:bidi="ar"/>
              </w:rPr>
              <w:t xml:space="preserve">PSE </w:t>
            </w:r>
            <w:r>
              <w:rPr>
                <w:rFonts w:hint="eastAsia" w:ascii="宋体" w:hAnsi="宋体" w:cs="宋体"/>
                <w:kern w:val="0"/>
                <w:sz w:val="18"/>
                <w:szCs w:val="18"/>
                <w:lang w:bidi="ar"/>
              </w:rPr>
              <w:t>肉）的形成原因）</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徐泽权</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邵勇钢、刘广娟</w:t>
            </w:r>
          </w:p>
        </w:tc>
      </w:tr>
      <w:tr>
        <w:tblPrEx>
          <w:tblCellMar>
            <w:top w:w="0" w:type="dxa"/>
            <w:left w:w="108" w:type="dxa"/>
            <w:bottom w:w="0" w:type="dxa"/>
            <w:right w:w="108" w:type="dxa"/>
          </w:tblCellMar>
        </w:tblPrEx>
        <w:trPr>
          <w:trHeight w:val="418"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Rapid microbial community evolution in initial Carex litter decomposition stages in Bayinbuluk alpine wetland during the freeze-thaw period</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（冻融期巴音布鲁克高寒湿地苔草凋落物分解初期微生物群落的快速演变）</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陈末</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朱新萍、赵成义</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Genetic diversity, population structure, and relationships of apricot (Prunus) based on  Restriction site-associated DNA sequencing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（利用</w:t>
            </w:r>
            <w:r>
              <w:rPr>
                <w:kern w:val="0"/>
                <w:sz w:val="18"/>
                <w:szCs w:val="18"/>
                <w:lang w:bidi="ar"/>
              </w:rPr>
              <w:t>RAD-seq</w:t>
            </w:r>
            <w:r>
              <w:rPr>
                <w:rFonts w:hint="eastAsia" w:ascii="宋体" w:hAnsi="宋体" w:cs="宋体"/>
                <w:kern w:val="0"/>
                <w:sz w:val="18"/>
                <w:szCs w:val="18"/>
                <w:lang w:bidi="ar"/>
              </w:rPr>
              <w:t>揭示杏属植物的遗传多样性、种群结构和亲缘关系）</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李雯雯</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刘立强、王亚楠</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Chitinase involved in immune regulation by mediated The toll pathway of crustacea Procambarus clarkii</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（几丁质酶通过介导甲壳动物克氏原螯虾的</w:t>
            </w:r>
            <w:r>
              <w:rPr>
                <w:kern w:val="0"/>
                <w:sz w:val="18"/>
                <w:szCs w:val="18"/>
                <w:lang w:bidi="ar"/>
              </w:rPr>
              <w:t>Toll</w:t>
            </w:r>
            <w:r>
              <w:rPr>
                <w:rFonts w:hint="eastAsia" w:ascii="宋体" w:hAnsi="宋体" w:cs="宋体"/>
                <w:kern w:val="0"/>
                <w:sz w:val="18"/>
                <w:szCs w:val="18"/>
                <w:lang w:bidi="ar"/>
              </w:rPr>
              <w:t>通路参与免疫调节）</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刘敏</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陈晨、吴启承</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Screening of multi-mycotoxins in fruits by ultra-performance liquid chromatography coupled to ion mobility quadrupole time-of-flight mass spectrometry</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（超高效液相色谱-离子淌度-飞行时间高分辨质谱同时筛查果品中的多种真菌毒素）</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范盈盈</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刘峰娟、何伟忠</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Mapping of QTL and identification of candidate genes conferring  spontaneous haploid genome doubling in maize (Zea mays L.)</w:t>
            </w:r>
            <w:r>
              <w:rPr>
                <w:rFonts w:hint="eastAsia" w:ascii="宋体" w:hAnsi="宋体" w:cs="宋体"/>
                <w:kern w:val="0"/>
                <w:sz w:val="18"/>
                <w:szCs w:val="18"/>
                <w:lang w:bidi="ar"/>
              </w:rPr>
              <w:t xml:space="preserve"> </w:t>
            </w:r>
          </w:p>
          <w:p>
            <w:pPr>
              <w:rPr>
                <w:rFonts w:hint="eastAsia" w:ascii="宋体" w:hAnsi="宋体" w:cs="宋体"/>
                <w:sz w:val="18"/>
                <w:szCs w:val="18"/>
              </w:rPr>
            </w:pPr>
            <w:r>
              <w:rPr>
                <w:rFonts w:hint="eastAsia" w:ascii="宋体" w:hAnsi="宋体" w:cs="宋体"/>
                <w:kern w:val="0"/>
                <w:sz w:val="18"/>
                <w:szCs w:val="18"/>
                <w:lang w:bidi="ar"/>
              </w:rPr>
              <w:t>（</w:t>
            </w:r>
            <w:r>
              <w:rPr>
                <w:rFonts w:ascii="宋体" w:hAnsi="宋体" w:cs="宋体"/>
                <w:kern w:val="0"/>
                <w:sz w:val="18"/>
                <w:szCs w:val="18"/>
                <w:lang w:bidi="ar"/>
              </w:rPr>
              <w:t>玉米自然加倍</w:t>
            </w:r>
            <w:r>
              <w:rPr>
                <w:kern w:val="0"/>
                <w:sz w:val="18"/>
                <w:szCs w:val="18"/>
                <w:lang w:bidi="ar"/>
              </w:rPr>
              <w:t>QTL</w:t>
            </w:r>
            <w:r>
              <w:rPr>
                <w:rFonts w:ascii="宋体" w:hAnsi="宋体" w:cs="宋体"/>
                <w:kern w:val="0"/>
                <w:sz w:val="18"/>
                <w:szCs w:val="18"/>
                <w:lang w:bidi="ar"/>
              </w:rPr>
              <w:t>位点的作图定位及候选基因鉴定</w:t>
            </w:r>
            <w:r>
              <w:rPr>
                <w:rFonts w:hint="eastAsia" w:ascii="宋体" w:hAnsi="宋体" w:cs="宋体"/>
                <w:kern w:val="0"/>
                <w:sz w:val="18"/>
                <w:szCs w:val="18"/>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任姣姣</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18"/>
                <w:szCs w:val="18"/>
              </w:rPr>
            </w:pPr>
            <w:r>
              <w:rPr>
                <w:kern w:val="0"/>
                <w:sz w:val="18"/>
                <w:szCs w:val="18"/>
                <w:lang w:bidi="ar"/>
              </w:rPr>
              <w:t xml:space="preserve">Nicholas A. Boerman、 </w:t>
            </w:r>
            <w:r>
              <w:rPr>
                <w:rFonts w:hint="eastAsia"/>
                <w:kern w:val="0"/>
                <w:sz w:val="18"/>
                <w:szCs w:val="18"/>
                <w:lang w:bidi="ar"/>
              </w:rPr>
              <w:t>刘瑞响</w:t>
            </w:r>
          </w:p>
        </w:tc>
      </w:tr>
      <w:tr>
        <w:tblPrEx>
          <w:tblCellMar>
            <w:top w:w="0" w:type="dxa"/>
            <w:left w:w="108" w:type="dxa"/>
            <w:bottom w:w="0" w:type="dxa"/>
            <w:right w:w="108" w:type="dxa"/>
          </w:tblCellMar>
        </w:tblPrEx>
        <w:trPr>
          <w:trHeight w:val="112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Illumina MiSeq sequencing reveals correlations among fruit ingredients, environmental factors, and AMF communities in the three Lycium barbarum producing regions of China</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sz w:val="18"/>
                <w:szCs w:val="18"/>
              </w:rPr>
            </w:pPr>
            <w:r>
              <w:rPr>
                <w:rFonts w:hint="eastAsia"/>
                <w:kern w:val="0"/>
                <w:sz w:val="20"/>
                <w:szCs w:val="20"/>
                <w:lang w:bidi="ar"/>
              </w:rPr>
              <w:t>（</w:t>
            </w:r>
            <w:r>
              <w:rPr>
                <w:kern w:val="0"/>
                <w:sz w:val="20"/>
                <w:szCs w:val="20"/>
                <w:lang w:bidi="ar"/>
              </w:rPr>
              <w:t xml:space="preserve">Illumina MiSeq </w:t>
            </w:r>
            <w:r>
              <w:rPr>
                <w:rFonts w:hint="eastAsia" w:ascii="宋体" w:hAnsi="宋体" w:cs="宋体"/>
                <w:kern w:val="0"/>
                <w:sz w:val="18"/>
                <w:szCs w:val="18"/>
                <w:lang w:bidi="ar"/>
              </w:rPr>
              <w:t>测序分析中国三个枸杞产区</w:t>
            </w:r>
            <w:r>
              <w:rPr>
                <w:kern w:val="0"/>
                <w:sz w:val="18"/>
                <w:szCs w:val="18"/>
                <w:lang w:bidi="ar"/>
              </w:rPr>
              <w:t xml:space="preserve"> AMF </w:t>
            </w:r>
            <w:r>
              <w:rPr>
                <w:rFonts w:hint="eastAsia" w:ascii="宋体" w:hAnsi="宋体" w:cs="宋体"/>
                <w:kern w:val="0"/>
                <w:sz w:val="18"/>
                <w:szCs w:val="18"/>
                <w:lang w:bidi="ar"/>
              </w:rPr>
              <w:t>群落与环境因素、果实成分的相关性）</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陈凯丽</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黄刚、李越鲲</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kern w:val="0"/>
                <w:sz w:val="22"/>
                <w:szCs w:val="22"/>
                <w:lang w:bidi="ar"/>
              </w:rPr>
            </w:pPr>
            <w:r>
              <w:rPr>
                <w:kern w:val="0"/>
                <w:sz w:val="22"/>
                <w:szCs w:val="22"/>
                <w:lang w:bidi="ar"/>
              </w:rPr>
              <w:t>57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Cotton length distribution characteristics in the shredded mixture of mechanically recovered residual films and impurities</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（棉田机收</w:t>
            </w:r>
            <w:r>
              <w:rPr>
                <w:rFonts w:ascii="宋体" w:hAnsi="宋体" w:cs="宋体"/>
                <w:kern w:val="0"/>
                <w:sz w:val="18"/>
                <w:szCs w:val="18"/>
                <w:lang w:bidi="ar"/>
              </w:rPr>
              <w:t>膜杂混料中</w:t>
            </w:r>
            <w:r>
              <w:rPr>
                <w:rFonts w:hint="eastAsia" w:ascii="宋体" w:hAnsi="宋体" w:cs="宋体"/>
                <w:kern w:val="0"/>
                <w:sz w:val="18"/>
                <w:szCs w:val="18"/>
                <w:lang w:bidi="ar"/>
              </w:rPr>
              <w:t>棉秆切碎长度</w:t>
            </w:r>
            <w:r>
              <w:rPr>
                <w:rFonts w:ascii="宋体" w:hAnsi="宋体" w:cs="宋体"/>
                <w:kern w:val="0"/>
                <w:sz w:val="18"/>
                <w:szCs w:val="18"/>
                <w:lang w:bidi="ar"/>
              </w:rPr>
              <w:t>分布特征影响规律分析</w:t>
            </w:r>
            <w:r>
              <w:rPr>
                <w:rFonts w:hint="eastAsia" w:ascii="宋体" w:hAnsi="宋体" w:cs="宋体"/>
                <w:kern w:val="0"/>
                <w:sz w:val="18"/>
                <w:szCs w:val="18"/>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梁荣庆</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张炳成、周鹏飞</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kern w:val="0"/>
                <w:sz w:val="22"/>
                <w:szCs w:val="22"/>
                <w:lang w:bidi="ar"/>
              </w:rPr>
            </w:pPr>
            <w:r>
              <w:rPr>
                <w:kern w:val="0"/>
                <w:sz w:val="22"/>
                <w:szCs w:val="22"/>
                <w:lang w:bidi="ar"/>
              </w:rPr>
              <w:t>58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maize calcineurin B-like interacting protein kinase ZmCIPK42 confers salt stress tolerance</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（类钙调磷酸酶 </w:t>
            </w:r>
            <w:r>
              <w:rPr>
                <w:kern w:val="0"/>
                <w:sz w:val="18"/>
                <w:szCs w:val="18"/>
                <w:lang w:bidi="ar"/>
              </w:rPr>
              <w:t xml:space="preserve">B </w:t>
            </w:r>
            <w:r>
              <w:rPr>
                <w:rFonts w:hint="eastAsia" w:ascii="宋体" w:hAnsi="宋体" w:cs="宋体"/>
                <w:kern w:val="0"/>
                <w:sz w:val="18"/>
                <w:szCs w:val="18"/>
                <w:lang w:bidi="ar"/>
              </w:rPr>
              <w:t>协同蛋白激酶</w:t>
            </w:r>
            <w:r>
              <w:rPr>
                <w:kern w:val="0"/>
                <w:sz w:val="18"/>
                <w:szCs w:val="18"/>
                <w:lang w:bidi="ar"/>
              </w:rPr>
              <w:t xml:space="preserve"> ZmCIPK42</w:t>
            </w:r>
            <w:r>
              <w:rPr>
                <w:rFonts w:ascii="宋体" w:hAnsi="宋体" w:cs="宋体"/>
                <w:kern w:val="0"/>
                <w:sz w:val="18"/>
                <w:szCs w:val="18"/>
                <w:lang w:bidi="ar"/>
              </w:rPr>
              <w:t xml:space="preserve"> </w:t>
            </w:r>
            <w:r>
              <w:rPr>
                <w:rFonts w:hint="eastAsia" w:ascii="宋体" w:hAnsi="宋体" w:cs="宋体"/>
                <w:kern w:val="0"/>
                <w:sz w:val="18"/>
                <w:szCs w:val="18"/>
                <w:lang w:bidi="ar"/>
              </w:rPr>
              <w:t>在玉米中的耐盐性研究）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陈勋基</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陈果、李建平</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59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Effects of cotton– maize rotation on soil microbiome structure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（棉花-玉米轮作对土壤微生物组结构的影响）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惠慧</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张学坤、曲正</w:t>
            </w:r>
          </w:p>
        </w:tc>
      </w:tr>
      <w:tr>
        <w:tblPrEx>
          <w:tblCellMar>
            <w:top w:w="0" w:type="dxa"/>
            <w:left w:w="108" w:type="dxa"/>
            <w:bottom w:w="0" w:type="dxa"/>
            <w:right w:w="108" w:type="dxa"/>
          </w:tblCellMar>
        </w:tblPrEx>
        <w:trPr>
          <w:trHeight w:val="3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Prevalence and Genomic Investigation of</w:t>
            </w:r>
            <w:r>
              <w:rPr>
                <w:rFonts w:hint="eastAsia" w:ascii="宋体" w:hAnsi="宋体" w:cs="宋体"/>
                <w:kern w:val="0"/>
                <w:sz w:val="18"/>
                <w:szCs w:val="18"/>
                <w:lang w:bidi="ar"/>
              </w:rPr>
              <w:t xml:space="preserve"> </w:t>
            </w:r>
            <w:r>
              <w:rPr>
                <w:rStyle w:val="10"/>
                <w:rFonts w:hint="eastAsia" w:ascii="宋体" w:hAnsi="宋体" w:cs="宋体"/>
                <w:color w:val="auto"/>
                <w:sz w:val="18"/>
                <w:szCs w:val="18"/>
                <w:lang w:bidi="ar"/>
              </w:rPr>
              <w:t>Salmonella</w:t>
            </w:r>
            <w:r>
              <w:rPr>
                <w:rFonts w:hint="eastAsia" w:ascii="宋体" w:hAnsi="宋体" w:cs="宋体"/>
                <w:kern w:val="0"/>
                <w:sz w:val="18"/>
                <w:szCs w:val="18"/>
                <w:lang w:bidi="ar"/>
              </w:rPr>
              <w:t xml:space="preserve"> </w:t>
            </w:r>
            <w:r>
              <w:rPr>
                <w:kern w:val="0"/>
                <w:sz w:val="20"/>
                <w:szCs w:val="20"/>
                <w:lang w:bidi="ar"/>
              </w:rPr>
              <w:t>Isolates Recovered from Animal Food-chain in Xinjiang, China</w:t>
            </w:r>
          </w:p>
          <w:p>
            <w:pPr>
              <w:widowControl/>
              <w:jc w:val="left"/>
              <w:textAlignment w:val="center"/>
              <w:rPr>
                <w:rFonts w:hint="eastAsia" w:ascii="宋体" w:hAnsi="宋体" w:cs="宋体"/>
                <w:sz w:val="18"/>
                <w:szCs w:val="18"/>
              </w:rPr>
            </w:pPr>
            <w:r>
              <w:rPr>
                <w:rFonts w:hint="eastAsia" w:ascii="宋体" w:hAnsi="宋体" w:cs="宋体"/>
                <w:kern w:val="0"/>
                <w:sz w:val="18"/>
                <w:szCs w:val="18"/>
                <w:lang w:val="zh-CN" w:bidi="ar"/>
              </w:rPr>
              <w:t>（中国新疆动物食品链中沙门菌的流行和基因组研究）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刘英玉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蒋金豆、</w:t>
            </w:r>
          </w:p>
          <w:p>
            <w:pPr>
              <w:widowControl/>
              <w:jc w:val="center"/>
              <w:textAlignment w:val="center"/>
              <w:rPr>
                <w:rFonts w:hint="eastAsia" w:ascii="宋体" w:hAnsi="宋体" w:cs="宋体"/>
                <w:sz w:val="18"/>
                <w:szCs w:val="18"/>
              </w:rPr>
            </w:pPr>
            <w:r>
              <w:rPr>
                <w:kern w:val="0"/>
                <w:sz w:val="18"/>
                <w:szCs w:val="18"/>
                <w:lang w:bidi="ar"/>
              </w:rPr>
              <w:t xml:space="preserve"> Abdelaziz Ed-Dra</w:t>
            </w:r>
          </w:p>
        </w:tc>
      </w:tr>
      <w:tr>
        <w:tblPrEx>
          <w:tblCellMar>
            <w:top w:w="0" w:type="dxa"/>
            <w:left w:w="108" w:type="dxa"/>
            <w:bottom w:w="0" w:type="dxa"/>
            <w:right w:w="108" w:type="dxa"/>
          </w:tblCellMar>
        </w:tblPrEx>
        <w:trPr>
          <w:trHeight w:val="154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Valproic acid attenuates sepsis-induced myocardial dysfunction in rats by accelerating autophagy through the PTEN/AKT/mTOR pathway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（丙戊酸钠通过</w:t>
            </w:r>
            <w:r>
              <w:rPr>
                <w:kern w:val="0"/>
                <w:sz w:val="18"/>
                <w:szCs w:val="18"/>
                <w:lang w:bidi="ar"/>
              </w:rPr>
              <w:t>PTEN/AKT/mTOR</w:t>
            </w:r>
            <w:r>
              <w:rPr>
                <w:rFonts w:hint="eastAsia" w:ascii="宋体" w:hAnsi="宋体" w:cs="宋体"/>
                <w:kern w:val="0"/>
                <w:sz w:val="18"/>
                <w:szCs w:val="18"/>
                <w:lang w:bidi="ar"/>
              </w:rPr>
              <w:t>途径加速自噬减轻大鼠脓毒症诱导心肌功能障碍）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石晓卉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刘艳、张大权</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Biosynthetic nanobubbles for targeted gene delivery by focused ultrasound</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（生物纳米泡联合聚焦超声在基因靶向递送中的应用研究）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拜合提亚·塔依尔</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邓志婷、王宇</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Nonlinear relationship between visceral adiposity index and lung function: a population-based study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（内脏肥胖指数与肺功能呈非线性关系:一项基于人群的研究）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王益德</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李争、李风森</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ILC2 Cells Promote Th2 Cell Differentiation in AECOPD Through Activated Notch-GATA3 Signaling Pathway </w:t>
            </w:r>
          </w:p>
          <w:p>
            <w:pPr>
              <w:widowControl/>
              <w:jc w:val="left"/>
              <w:textAlignment w:val="center"/>
              <w:rPr>
                <w:rFonts w:hint="eastAsia" w:ascii="宋体" w:hAnsi="宋体" w:cs="宋体"/>
                <w:sz w:val="18"/>
                <w:szCs w:val="18"/>
              </w:rPr>
            </w:pPr>
            <w:r>
              <w:rPr>
                <w:rFonts w:hint="eastAsia"/>
                <w:kern w:val="0"/>
                <w:sz w:val="20"/>
                <w:szCs w:val="20"/>
                <w:lang w:bidi="ar"/>
              </w:rPr>
              <w:t>（</w:t>
            </w:r>
            <w:r>
              <w:rPr>
                <w:kern w:val="0"/>
                <w:sz w:val="20"/>
                <w:szCs w:val="20"/>
                <w:lang w:bidi="ar"/>
              </w:rPr>
              <w:t xml:space="preserve">ILC2 </w:t>
            </w:r>
            <w:r>
              <w:rPr>
                <w:rFonts w:hint="eastAsia" w:ascii="宋体" w:hAnsi="宋体" w:cs="宋体"/>
                <w:kern w:val="0"/>
                <w:sz w:val="18"/>
                <w:szCs w:val="18"/>
                <w:lang w:bidi="ar"/>
              </w:rPr>
              <w:t xml:space="preserve"> 经</w:t>
            </w:r>
            <w:r>
              <w:rPr>
                <w:kern w:val="0"/>
                <w:sz w:val="20"/>
                <w:szCs w:val="20"/>
                <w:lang w:bidi="ar"/>
              </w:rPr>
              <w:t>Notch-GATA3</w:t>
            </w:r>
            <w:r>
              <w:rPr>
                <w:rFonts w:hint="eastAsia" w:ascii="宋体" w:hAnsi="宋体" w:cs="宋体"/>
                <w:kern w:val="0"/>
                <w:sz w:val="18"/>
                <w:szCs w:val="18"/>
                <w:lang w:bidi="ar"/>
              </w:rPr>
              <w:t xml:space="preserve"> 信号通路促进急性加重期慢阻肺 Th2 细胞分化）</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姜敏</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才仁、王晶</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Identification of molecular mechanisms for achieving HIV-1 control in the absence of antiretroviral therapy</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（在没有抗逆转录病毒治疗的情况下鉴定艾滋病毒控制的分子机制）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  胡晓远</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  倪永康、王凤英</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kern w:val="0"/>
                <w:sz w:val="20"/>
                <w:szCs w:val="20"/>
                <w:lang w:bidi="ar"/>
              </w:rPr>
              <w:t>Glycomolecules in Echinococcus granulosus cyst fluid inhibit TLR4-mediated inflammatory responses via c-Raf</w:t>
            </w:r>
            <w:r>
              <w:rPr>
                <w:rFonts w:hint="eastAsia"/>
                <w:kern w:val="0"/>
                <w:sz w:val="20"/>
                <w:szCs w:val="20"/>
                <w:lang w:bidi="ar"/>
              </w:rPr>
              <w:t>（</w:t>
            </w:r>
            <w:r>
              <w:rPr>
                <w:rFonts w:hint="eastAsia" w:ascii="宋体" w:hAnsi="宋体" w:cs="宋体"/>
                <w:kern w:val="0"/>
                <w:sz w:val="18"/>
                <w:szCs w:val="18"/>
                <w:lang w:bidi="ar"/>
              </w:rPr>
              <w:t>细粒棘球蚴囊液中的糖分子通过</w:t>
            </w:r>
            <w:r>
              <w:rPr>
                <w:kern w:val="0"/>
                <w:sz w:val="20"/>
                <w:szCs w:val="20"/>
                <w:lang w:bidi="ar"/>
              </w:rPr>
              <w:t xml:space="preserve"> c-Raf</w:t>
            </w:r>
            <w:r>
              <w:rPr>
                <w:rFonts w:hint="eastAsia" w:ascii="宋体" w:hAnsi="宋体" w:cs="宋体"/>
                <w:kern w:val="0"/>
                <w:sz w:val="18"/>
                <w:szCs w:val="18"/>
                <w:lang w:bidi="ar"/>
              </w:rPr>
              <w:t>抑制</w:t>
            </w:r>
            <w:r>
              <w:rPr>
                <w:kern w:val="0"/>
                <w:sz w:val="20"/>
                <w:szCs w:val="20"/>
                <w:lang w:bidi="ar"/>
              </w:rPr>
              <w:t>TLR4</w:t>
            </w:r>
            <w:r>
              <w:rPr>
                <w:rFonts w:hint="eastAsia" w:ascii="宋体" w:hAnsi="宋体" w:cs="宋体"/>
                <w:kern w:val="0"/>
                <w:sz w:val="18"/>
                <w:szCs w:val="18"/>
                <w:lang w:bidi="ar"/>
              </w:rPr>
              <w:t>介导的炎症反应）</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侯隽</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李林林、董丹</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Unbalanced YAP-SOX9 circuit drives stemness and malignant progression in esophageal squamous cell carcinoma</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（YAP1-SOX9环路的失衡促进食管鳞状细胞癌的干细胞样特性和恶性进展）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王良海</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张之钰、郁晓丹</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Cervical Screening by Pap Test and Visual Inspection Enabling Same-Day Biopsy in Low-Resource, High-Risk Communities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（贫困高危地区同时使用巴氏涂片和肉眼检查实现当天组织活检的宫颈筛查法(即查即诊法））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陶林</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阿曼古丽、李锋</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Structure, immunostimulatory activity, Structure,immunostimulatory activity, and the effect of ameliorating airway inflammation of polysaccharides from Pyrus sinkiangensis Yu and the effect of ameliorating airway inflammation of polysaccharides from Pyrus sinkiangensis Yu </w:t>
            </w:r>
          </w:p>
          <w:p>
            <w:pPr>
              <w:pStyle w:val="2"/>
              <w:ind w:firstLine="0" w:firstLineChars="0"/>
              <w:rPr>
                <w:rFonts w:hint="eastAsia"/>
              </w:rPr>
            </w:pPr>
            <w:r>
              <w:rPr>
                <w:rFonts w:hint="eastAsia" w:ascii="宋体" w:hAnsi="宋体" w:cs="宋体"/>
                <w:kern w:val="0"/>
                <w:sz w:val="18"/>
                <w:szCs w:val="18"/>
                <w:lang w:bidi="ar"/>
              </w:rPr>
              <w:t>（库尔勒香梨多糖的结构、免疫刺激活性及改善气道炎症作用）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海力茜·陶尔大洪</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周凯、杨飞</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Old drug repurposing for neglected disease: Pyronaridine as a promising candidate for the treatment of Echinococcus granulosus infections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（“老药新用”治疗被忽视疾病-咯萘啶作为有前景的候选药物治疗细粒棘球绦虫感染）</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李军</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王味思、姚俊敏</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lang w:bidi="ar"/>
              </w:rPr>
            </w:pPr>
            <w:r>
              <w:rPr>
                <w:kern w:val="0"/>
                <w:sz w:val="20"/>
                <w:szCs w:val="20"/>
                <w:lang w:bidi="ar"/>
              </w:rPr>
              <w:t>Dual Role of Hepatic Macrophages in the Establishment of the Echinococcus multilocularis Metacestode in Mice</w:t>
            </w:r>
            <w:r>
              <w:rPr>
                <w:rFonts w:hint="eastAsia" w:ascii="宋体" w:hAnsi="宋体" w:cs="宋体"/>
                <w:kern w:val="0"/>
                <w:sz w:val="18"/>
                <w:szCs w:val="18"/>
                <w:lang w:bidi="ar"/>
              </w:rPr>
              <w:t xml:space="preserve">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（多房棘球绦虫感染小鼠模型肝脏巨噬细胞的异质性研究）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王慧</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张传山、 房彬彬</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Silencing LINC00294 Restores Mitochondrial Function and Inhibits Apoptosis of Glioma Cells under Hypoxia via the miR-21-5p/CASKIN2/cAMP Axis</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（沉默</w:t>
            </w:r>
            <w:r>
              <w:rPr>
                <w:kern w:val="0"/>
                <w:sz w:val="18"/>
                <w:szCs w:val="18"/>
                <w:lang w:bidi="ar"/>
              </w:rPr>
              <w:t>LINC00294</w:t>
            </w:r>
            <w:r>
              <w:rPr>
                <w:rFonts w:hint="eastAsia" w:ascii="宋体" w:hAnsi="宋体" w:cs="宋体"/>
                <w:kern w:val="0"/>
                <w:sz w:val="18"/>
                <w:szCs w:val="18"/>
                <w:lang w:bidi="ar"/>
              </w:rPr>
              <w:t>通过</w:t>
            </w:r>
            <w:r>
              <w:rPr>
                <w:kern w:val="0"/>
                <w:sz w:val="18"/>
                <w:szCs w:val="18"/>
                <w:lang w:bidi="ar"/>
              </w:rPr>
              <w:t>miR-21-5p/CASKIN1/cAMP</w:t>
            </w:r>
            <w:r>
              <w:rPr>
                <w:rFonts w:hint="eastAsia" w:ascii="宋体" w:hAnsi="宋体" w:cs="宋体"/>
                <w:kern w:val="0"/>
                <w:sz w:val="18"/>
                <w:szCs w:val="18"/>
                <w:lang w:bidi="ar"/>
              </w:rPr>
              <w:t>轴恢复线粒体功能并抑制缺氧条件下神经胶质瘤细胞的凋亡）</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董晓刚</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皮芹、</w:t>
            </w:r>
          </w:p>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安外尔·约麦尔阿卜拉</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sz w:val="20"/>
                <w:szCs w:val="20"/>
              </w:rPr>
              <w:t>T</w:t>
            </w:r>
            <w:r>
              <w:rPr>
                <w:kern w:val="0"/>
                <w:sz w:val="20"/>
                <w:szCs w:val="20"/>
                <w:lang w:bidi="ar"/>
              </w:rPr>
              <w:t xml:space="preserve">he specific effect of (R)-(+)-pulegone on growth and biofilm formation in multi-drug resistant Escherichia coli and  molecular mechanisms underlying the expression of pgaABCD genes </w:t>
            </w:r>
          </w:p>
          <w:p>
            <w:pPr>
              <w:pStyle w:val="2"/>
              <w:ind w:firstLine="0" w:firstLineChars="0"/>
              <w:rPr>
                <w:rFonts w:hint="eastAsia"/>
              </w:rPr>
            </w:pPr>
            <w:r>
              <w:rPr>
                <w:rFonts w:hint="eastAsia" w:ascii="宋体" w:hAnsi="宋体" w:cs="宋体"/>
                <w:kern w:val="0"/>
                <w:sz w:val="18"/>
                <w:szCs w:val="18"/>
                <w:lang w:bidi="ar"/>
              </w:rPr>
              <w:t>（长叶薄荷酮对多重耐药大肠埃希菌生长和生物被膜形成的特异性作用及其对</w:t>
            </w:r>
            <w:r>
              <w:rPr>
                <w:kern w:val="0"/>
                <w:sz w:val="18"/>
                <w:szCs w:val="18"/>
                <w:lang w:bidi="ar"/>
              </w:rPr>
              <w:t>pgaABCD</w:t>
            </w:r>
            <w:r>
              <w:rPr>
                <w:rFonts w:hint="eastAsia" w:ascii="宋体" w:hAnsi="宋体" w:cs="宋体"/>
                <w:kern w:val="0"/>
                <w:sz w:val="18"/>
                <w:szCs w:val="18"/>
                <w:lang w:bidi="ar"/>
              </w:rPr>
              <w:t>基因表达的分子机制)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宫海燕</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何丽娟、赵智龙</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A novel TMTP1-modified theranostic nanoplatform for targeted in vivo NIR-II fluorescence imaging-guided chemotherapy for cervical cancer</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(新型TMTP1修饰的靶向诊疗纳米体系辅助的近红外二区</w:t>
            </w:r>
            <w:r>
              <w:rPr>
                <w:kern w:val="0"/>
                <w:sz w:val="18"/>
                <w:szCs w:val="18"/>
                <w:lang w:bidi="ar"/>
              </w:rPr>
              <w:t>（NIR-II）</w:t>
            </w:r>
            <w:r>
              <w:rPr>
                <w:rFonts w:hint="eastAsia" w:ascii="宋体" w:hAnsi="宋体" w:cs="宋体"/>
                <w:kern w:val="0"/>
                <w:sz w:val="18"/>
                <w:szCs w:val="18"/>
                <w:lang w:bidi="ar"/>
              </w:rPr>
              <w:t>荧光成像导航下活体宫颈癌靶向化疗研究)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努尔尼沙·阿力甫</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 马蓉、朱丽君</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kern w:val="0"/>
                <w:sz w:val="20"/>
                <w:szCs w:val="20"/>
                <w:lang w:bidi="ar"/>
              </w:rPr>
            </w:pPr>
            <w:r>
              <w:rPr>
                <w:kern w:val="0"/>
                <w:sz w:val="20"/>
                <w:szCs w:val="20"/>
                <w:lang w:bidi="ar"/>
              </w:rPr>
              <w:t xml:space="preserve">Protective effects of Rosavin on bleomycin-induced pulmonary fibrosis via suppressing fibrotic and inflammatory signaling pathways in mice </w:t>
            </w:r>
          </w:p>
          <w:p>
            <w:pPr>
              <w:widowControl/>
              <w:jc w:val="left"/>
              <w:textAlignment w:val="center"/>
              <w:rPr>
                <w:rFonts w:hint="eastAsia" w:ascii="宋体" w:hAnsi="宋体" w:cs="宋体"/>
                <w:sz w:val="18"/>
                <w:szCs w:val="18"/>
              </w:rPr>
            </w:pPr>
            <w:r>
              <w:rPr>
                <w:rFonts w:hint="eastAsia"/>
                <w:kern w:val="0"/>
                <w:sz w:val="18"/>
                <w:szCs w:val="18"/>
                <w:lang w:bidi="ar"/>
              </w:rPr>
              <w:t>（</w:t>
            </w:r>
            <w:r>
              <w:rPr>
                <w:kern w:val="0"/>
                <w:sz w:val="18"/>
                <w:szCs w:val="18"/>
                <w:lang w:bidi="ar"/>
              </w:rPr>
              <w:t>Rosavin</w:t>
            </w:r>
            <w:r>
              <w:rPr>
                <w:rFonts w:hint="eastAsia" w:ascii="宋体" w:hAnsi="宋体" w:cs="宋体"/>
                <w:kern w:val="0"/>
                <w:sz w:val="18"/>
                <w:szCs w:val="18"/>
                <w:lang w:bidi="ar"/>
              </w:rPr>
              <w:t xml:space="preserve"> 通过抑制小鼠肺纤维化和炎症信号通路对博莱霉素诱导的肺纤维化的保护作用研究）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信小兵</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姚大红、张珂</w:t>
            </w:r>
          </w:p>
        </w:tc>
      </w:tr>
      <w:tr>
        <w:tblPrEx>
          <w:tblCellMar>
            <w:top w:w="0" w:type="dxa"/>
            <w:left w:w="108" w:type="dxa"/>
            <w:bottom w:w="0" w:type="dxa"/>
            <w:right w:w="108" w:type="dxa"/>
          </w:tblCellMar>
        </w:tblPrEx>
        <w:trPr>
          <w:trHeight w:val="844" w:hRule="atLeast"/>
        </w:trPr>
        <w:tc>
          <w:tcPr>
            <w:tcW w:w="577"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szCs w:val="21"/>
              </w:rPr>
            </w:pPr>
          </w:p>
        </w:tc>
        <w:tc>
          <w:tcPr>
            <w:tcW w:w="7705" w:type="dxa"/>
            <w:gridSpan w:val="3"/>
            <w:tcBorders>
              <w:top w:val="single" w:color="auto" w:sz="4" w:space="0"/>
              <w:left w:val="nil"/>
              <w:bottom w:val="single" w:color="auto" w:sz="4" w:space="0"/>
              <w:right w:val="nil"/>
            </w:tcBorders>
            <w:noWrap w:val="0"/>
            <w:vAlign w:val="center"/>
          </w:tcPr>
          <w:p>
            <w:pPr>
              <w:widowControl/>
              <w:jc w:val="center"/>
              <w:rPr>
                <w:rFonts w:hint="eastAsia" w:ascii="黑体" w:hAnsi="宋体" w:eastAsia="黑体" w:cs="宋体"/>
                <w:bCs/>
                <w:kern w:val="0"/>
                <w:sz w:val="24"/>
              </w:rPr>
            </w:pPr>
            <w:r>
              <w:rPr>
                <w:rFonts w:hint="eastAsia" w:ascii="黑体" w:eastAsia="黑体"/>
                <w:sz w:val="28"/>
                <w:szCs w:val="28"/>
              </w:rPr>
              <w:t>三等奖130篇</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Cs w:val="21"/>
              </w:rPr>
            </w:pPr>
            <w:r>
              <w:rPr>
                <w:rFonts w:hint="eastAsia" w:ascii="黑体" w:hAnsi="黑体" w:eastAsia="黑体" w:cs="黑体"/>
                <w:bCs/>
                <w:kern w:val="0"/>
                <w:szCs w:val="21"/>
              </w:rPr>
              <w:t>序号</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论文题目</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第一</w:t>
            </w:r>
          </w:p>
          <w:p>
            <w:pPr>
              <w:widowControl/>
              <w:jc w:val="center"/>
              <w:rPr>
                <w:rFonts w:ascii="黑体" w:hAnsi="宋体" w:eastAsia="黑体" w:cs="宋体"/>
                <w:bCs/>
                <w:kern w:val="0"/>
                <w:sz w:val="24"/>
              </w:rPr>
            </w:pPr>
            <w:r>
              <w:rPr>
                <w:rFonts w:hint="eastAsia" w:ascii="黑体" w:hAnsi="宋体" w:eastAsia="黑体" w:cs="宋体"/>
                <w:bCs/>
                <w:kern w:val="0"/>
                <w:sz w:val="24"/>
              </w:rPr>
              <w:t>作者姓名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第二</w:t>
            </w:r>
          </w:p>
          <w:p>
            <w:pPr>
              <w:widowControl/>
              <w:jc w:val="center"/>
              <w:rPr>
                <w:rFonts w:ascii="黑体" w:hAnsi="宋体" w:eastAsia="黑体" w:cs="宋体"/>
                <w:bCs/>
                <w:kern w:val="0"/>
                <w:sz w:val="24"/>
              </w:rPr>
            </w:pPr>
            <w:r>
              <w:rPr>
                <w:rFonts w:hint="eastAsia" w:ascii="黑体" w:hAnsi="宋体" w:eastAsia="黑体" w:cs="宋体"/>
                <w:bCs/>
                <w:kern w:val="0"/>
                <w:sz w:val="24"/>
              </w:rPr>
              <w:t>作者姓名</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18"/>
                <w:szCs w:val="18"/>
                <w:lang w:bidi="ar"/>
              </w:rPr>
            </w:pPr>
            <w:r>
              <w:rPr>
                <w:color w:val="000000"/>
                <w:kern w:val="0"/>
                <w:sz w:val="18"/>
                <w:szCs w:val="18"/>
                <w:lang w:bidi="ar"/>
              </w:rPr>
              <w:t>Na</w:t>
            </w:r>
            <w:r>
              <w:rPr>
                <w:rFonts w:hint="eastAsia"/>
                <w:sz w:val="20"/>
                <w:szCs w:val="20"/>
                <w:vertAlign w:val="subscript"/>
              </w:rPr>
              <w:t>4</w:t>
            </w:r>
            <w:r>
              <w:rPr>
                <w:color w:val="000000"/>
                <w:kern w:val="0"/>
                <w:sz w:val="18"/>
                <w:szCs w:val="18"/>
                <w:lang w:bidi="ar"/>
              </w:rPr>
              <w:t>B</w:t>
            </w:r>
            <w:r>
              <w:rPr>
                <w:rFonts w:hint="eastAsia"/>
                <w:sz w:val="20"/>
                <w:szCs w:val="20"/>
                <w:vertAlign w:val="subscript"/>
              </w:rPr>
              <w:t>8</w:t>
            </w:r>
            <w:r>
              <w:rPr>
                <w:color w:val="000000"/>
                <w:kern w:val="0"/>
                <w:sz w:val="18"/>
                <w:szCs w:val="18"/>
                <w:lang w:bidi="ar"/>
              </w:rPr>
              <w:t>O</w:t>
            </w:r>
            <w:r>
              <w:rPr>
                <w:rFonts w:hint="eastAsia"/>
                <w:sz w:val="20"/>
                <w:szCs w:val="20"/>
                <w:vertAlign w:val="subscript"/>
              </w:rPr>
              <w:t>9</w:t>
            </w:r>
            <w:r>
              <w:rPr>
                <w:color w:val="000000"/>
                <w:kern w:val="0"/>
                <w:sz w:val="18"/>
                <w:szCs w:val="18"/>
                <w:lang w:bidi="ar"/>
              </w:rPr>
              <w:t>F</w:t>
            </w:r>
            <w:r>
              <w:rPr>
                <w:rFonts w:hint="eastAsia"/>
                <w:sz w:val="20"/>
                <w:szCs w:val="20"/>
                <w:vertAlign w:val="subscript"/>
              </w:rPr>
              <w:t>10</w:t>
            </w:r>
            <w:r>
              <w:rPr>
                <w:color w:val="000000"/>
                <w:kern w:val="0"/>
                <w:sz w:val="18"/>
                <w:szCs w:val="18"/>
                <w:lang w:bidi="ar"/>
              </w:rPr>
              <w:t>: A Deep-Ultraviolet Transparent Nonlinear Optical Fluorooxoborate with Unexpected Short Phase-Matching Wavelength Induced by Optimized Chromatic Dispersion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（深紫外透过的氟化硼酸盐</w:t>
            </w:r>
            <w:r>
              <w:rPr>
                <w:color w:val="000000"/>
                <w:kern w:val="0"/>
                <w:sz w:val="18"/>
                <w:szCs w:val="18"/>
                <w:lang w:bidi="ar"/>
              </w:rPr>
              <w:t>Na</w:t>
            </w:r>
            <w:r>
              <w:rPr>
                <w:rFonts w:hint="eastAsia"/>
                <w:sz w:val="20"/>
                <w:szCs w:val="20"/>
                <w:vertAlign w:val="subscript"/>
              </w:rPr>
              <w:t>4</w:t>
            </w:r>
            <w:r>
              <w:rPr>
                <w:color w:val="000000"/>
                <w:kern w:val="0"/>
                <w:sz w:val="18"/>
                <w:szCs w:val="18"/>
                <w:lang w:bidi="ar"/>
              </w:rPr>
              <w:t>B</w:t>
            </w:r>
            <w:r>
              <w:rPr>
                <w:rFonts w:hint="eastAsia"/>
                <w:sz w:val="20"/>
                <w:szCs w:val="20"/>
                <w:vertAlign w:val="subscript"/>
              </w:rPr>
              <w:t>8</w:t>
            </w:r>
            <w:r>
              <w:rPr>
                <w:color w:val="000000"/>
                <w:kern w:val="0"/>
                <w:sz w:val="18"/>
                <w:szCs w:val="18"/>
                <w:lang w:bidi="ar"/>
              </w:rPr>
              <w:t>O</w:t>
            </w:r>
            <w:r>
              <w:rPr>
                <w:rFonts w:hint="eastAsia"/>
                <w:sz w:val="20"/>
                <w:szCs w:val="20"/>
                <w:vertAlign w:val="subscript"/>
              </w:rPr>
              <w:t>9</w:t>
            </w:r>
            <w:r>
              <w:rPr>
                <w:color w:val="000000"/>
                <w:kern w:val="0"/>
                <w:sz w:val="18"/>
                <w:szCs w:val="18"/>
                <w:lang w:bidi="ar"/>
              </w:rPr>
              <w:t>F</w:t>
            </w:r>
            <w:r>
              <w:rPr>
                <w:rFonts w:hint="eastAsia"/>
                <w:sz w:val="20"/>
                <w:szCs w:val="20"/>
                <w:vertAlign w:val="subscript"/>
              </w:rPr>
              <w:t>10</w:t>
            </w:r>
            <w:r>
              <w:rPr>
                <w:color w:val="000000"/>
                <w:kern w:val="0"/>
                <w:sz w:val="18"/>
                <w:szCs w:val="18"/>
                <w:lang w:bidi="ar"/>
              </w:rPr>
              <w:t>:</w:t>
            </w:r>
            <w:r>
              <w:rPr>
                <w:rFonts w:hint="eastAsia" w:ascii="宋体" w:hAnsi="宋体" w:cs="宋体"/>
                <w:color w:val="000000"/>
                <w:kern w:val="0"/>
                <w:sz w:val="18"/>
                <w:szCs w:val="18"/>
                <w:lang w:bidi="ar"/>
              </w:rPr>
              <w:t>通过优化色散实现较短的相位匹配波长）</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程欢欢</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李富明、杨志华</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New Structural Design Strategy: Optical Center VO</w:t>
            </w:r>
            <w:r>
              <w:rPr>
                <w:color w:val="000000"/>
                <w:kern w:val="0"/>
                <w:sz w:val="20"/>
                <w:szCs w:val="20"/>
                <w:vertAlign w:val="subscript"/>
                <w:lang w:bidi="ar"/>
              </w:rPr>
              <w:t>4</w:t>
            </w:r>
            <w:r>
              <w:rPr>
                <w:color w:val="000000"/>
                <w:kern w:val="0"/>
                <w:sz w:val="20"/>
                <w:szCs w:val="20"/>
                <w:lang w:bidi="ar"/>
              </w:rPr>
              <w:noBreakHyphen/>
            </w:r>
            <w:r>
              <w:rPr>
                <w:color w:val="000000"/>
                <w:kern w:val="0"/>
                <w:sz w:val="20"/>
                <w:szCs w:val="20"/>
                <w:lang w:bidi="ar"/>
              </w:rPr>
              <w:t>Activated Broadband Yellow Phosphate Phosphors for High-Color-Rendering WLEDs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（新结构设计策略：用于高显色</w:t>
            </w:r>
            <w:r>
              <w:rPr>
                <w:color w:val="000000"/>
                <w:kern w:val="0"/>
                <w:sz w:val="18"/>
                <w:szCs w:val="18"/>
                <w:lang w:bidi="ar"/>
              </w:rPr>
              <w:t>WLED</w:t>
            </w:r>
            <w:r>
              <w:rPr>
                <w:rFonts w:hint="eastAsia" w:ascii="宋体" w:hAnsi="宋体" w:cs="宋体"/>
                <w:color w:val="000000"/>
                <w:kern w:val="0"/>
                <w:sz w:val="18"/>
                <w:szCs w:val="18"/>
                <w:lang w:bidi="ar"/>
              </w:rPr>
              <w:t>的光学中心</w:t>
            </w:r>
            <w:r>
              <w:rPr>
                <w:color w:val="000000"/>
                <w:kern w:val="0"/>
                <w:sz w:val="18"/>
                <w:szCs w:val="18"/>
                <w:lang w:bidi="ar"/>
              </w:rPr>
              <w:t>VO</w:t>
            </w:r>
            <w:r>
              <w:rPr>
                <w:sz w:val="20"/>
                <w:szCs w:val="20"/>
                <w:vertAlign w:val="subscript"/>
              </w:rPr>
              <w:t>4</w:t>
            </w:r>
            <w:r>
              <w:rPr>
                <w:rFonts w:hint="eastAsia" w:ascii="宋体" w:hAnsi="宋体" w:cs="宋体"/>
                <w:color w:val="000000"/>
                <w:kern w:val="0"/>
                <w:sz w:val="18"/>
                <w:szCs w:val="18"/>
                <w:lang w:bidi="ar"/>
              </w:rPr>
              <w:t>激活宽带黄色荧光粉）</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吴丽娟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戴鹏鹏、温大尉</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Improved gas-sensitive properties by a heterojunction of hollow porous carbon microtubes derived from sycamore fibers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（通过梧桐纤维衍生的空心多孔碳微管异质结提高气敏性能）</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孙启花</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吴钊峰、张敏 </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18"/>
                <w:szCs w:val="18"/>
                <w:lang w:bidi="ar"/>
              </w:rPr>
            </w:pPr>
            <w:r>
              <w:rPr>
                <w:color w:val="000000"/>
                <w:kern w:val="0"/>
                <w:sz w:val="18"/>
                <w:szCs w:val="18"/>
                <w:lang w:bidi="ar"/>
              </w:rPr>
              <w:t>Second Harmonic Generation Susceptibilities from Symmetry Adapted Wannier Functions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（具有相应对称性的</w:t>
            </w:r>
            <w:r>
              <w:rPr>
                <w:color w:val="000000"/>
                <w:kern w:val="0"/>
                <w:sz w:val="18"/>
                <w:szCs w:val="18"/>
                <w:lang w:bidi="ar"/>
              </w:rPr>
              <w:t>Wannier</w:t>
            </w:r>
            <w:r>
              <w:rPr>
                <w:rFonts w:hint="eastAsia" w:ascii="宋体" w:hAnsi="宋体" w:cs="宋体"/>
                <w:color w:val="000000"/>
                <w:kern w:val="0"/>
                <w:sz w:val="18"/>
                <w:szCs w:val="18"/>
                <w:lang w:bidi="ar"/>
              </w:rPr>
              <w:t>函数计算二阶非线性光学系数）</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雷兵华</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潘世烈、杨志华</w:t>
            </w:r>
          </w:p>
        </w:tc>
      </w:tr>
      <w:tr>
        <w:tblPrEx>
          <w:tblCellMar>
            <w:top w:w="0" w:type="dxa"/>
            <w:left w:w="108" w:type="dxa"/>
            <w:bottom w:w="0" w:type="dxa"/>
            <w:right w:w="108" w:type="dxa"/>
          </w:tblCellMar>
        </w:tblPrEx>
        <w:trPr>
          <w:trHeight w:val="91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State-switching Mechanism of Intermittent Pulsars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（间歇脉冲星状态切换机制的研究）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阿布都加怕尔·如苏力</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郑小平、</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艾力·伊沙木丁</w:t>
            </w:r>
          </w:p>
        </w:tc>
      </w:tr>
      <w:tr>
        <w:tblPrEx>
          <w:tblCellMar>
            <w:top w:w="0" w:type="dxa"/>
            <w:left w:w="108" w:type="dxa"/>
            <w:bottom w:w="0" w:type="dxa"/>
            <w:right w:w="108" w:type="dxa"/>
          </w:tblCellMar>
        </w:tblPrEx>
        <w:trPr>
          <w:trHeight w:val="9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性别繁衍优势对性别偏好的影响：来自眼动的证据</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刘毅</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焦江丽、闻素霞</w:t>
            </w:r>
          </w:p>
        </w:tc>
      </w:tr>
      <w:tr>
        <w:tblPrEx>
          <w:tblCellMar>
            <w:top w:w="0" w:type="dxa"/>
            <w:left w:w="108" w:type="dxa"/>
            <w:bottom w:w="0" w:type="dxa"/>
            <w:right w:w="108" w:type="dxa"/>
          </w:tblCellMar>
        </w:tblPrEx>
        <w:trPr>
          <w:trHeight w:val="64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社会经济地位与儿童青少年心理健康关系的元分析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贾晓珊</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朱海东</w:t>
            </w:r>
          </w:p>
        </w:tc>
      </w:tr>
      <w:tr>
        <w:tblPrEx>
          <w:tblCellMar>
            <w:top w:w="0" w:type="dxa"/>
            <w:left w:w="108" w:type="dxa"/>
            <w:bottom w:w="0" w:type="dxa"/>
            <w:right w:w="108" w:type="dxa"/>
          </w:tblCellMar>
        </w:tblPrEx>
        <w:trPr>
          <w:trHeight w:val="549"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供应链合作、政府财政金融扶持与食品安全质量</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热比亚·吐尔逊</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阿布都瓦力·艾百</w:t>
            </w:r>
          </w:p>
        </w:tc>
      </w:tr>
      <w:tr>
        <w:tblPrEx>
          <w:tblCellMar>
            <w:top w:w="0" w:type="dxa"/>
            <w:left w:w="108" w:type="dxa"/>
            <w:bottom w:w="0" w:type="dxa"/>
            <w:right w:w="108" w:type="dxa"/>
          </w:tblCellMar>
        </w:tblPrEx>
        <w:trPr>
          <w:trHeight w:val="579"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“丝绸之路经济带” 能源贸易网络态势解构及影响因素———基于社会网络分析法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马远</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宫圆圆</w:t>
            </w:r>
          </w:p>
        </w:tc>
      </w:tr>
      <w:tr>
        <w:tblPrEx>
          <w:tblCellMar>
            <w:top w:w="0" w:type="dxa"/>
            <w:left w:w="108" w:type="dxa"/>
            <w:bottom w:w="0" w:type="dxa"/>
            <w:right w:w="108" w:type="dxa"/>
          </w:tblCellMar>
        </w:tblPrEx>
        <w:trPr>
          <w:trHeight w:val="66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Ecological Vulnerability of Tourism Scenic Spots: Based on Remote Sensing Ecological Index</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（基于遥感生态指数的旅游景区生态脆弱性研究）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石天戈、刘勤</w:t>
            </w:r>
          </w:p>
        </w:tc>
      </w:tr>
      <w:tr>
        <w:tblPrEx>
          <w:tblCellMar>
            <w:top w:w="0" w:type="dxa"/>
            <w:left w:w="108" w:type="dxa"/>
            <w:bottom w:w="0" w:type="dxa"/>
            <w:right w:w="108" w:type="dxa"/>
          </w:tblCellMar>
        </w:tblPrEx>
        <w:trPr>
          <w:trHeight w:val="55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奎屯市-独山子区-乌苏市区域大气对流层NO2柱浓度时空变化分析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李艳红</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王莉莉、赵晓蓉</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中国新疆气候“湿干转折”的信号和影响探讨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姚俊强</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毛炜峄、陈静</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Transcriptomics and proteomics profiles of Taraxacum kok-saghyz roots revealed different gene and protein members play different roles for natural rubber biosynthesis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（橡胶草根转录组学和蛋白质组学揭示不同的基因和蛋白质成员在天然橡胶生物合成的作用）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谢全亮</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马骏骏、丁国华</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天山峡谷穿谷急流触发强下坡风暴的中尺度特征分析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汤浩</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陆汉城、储长江</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新疆和田绿洲空气质量状况与气象条件的关系</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买买提阿布都拉·依米尔</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布帕提曼·艾拜都拉、陈天宇</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Regional drying and wetting trends over Central Asia based on Köppen climate classification in 1961</w:t>
            </w:r>
            <w:r>
              <w:rPr>
                <w:rStyle w:val="11"/>
                <w:rFonts w:ascii="Times New Roman" w:hAnsi="Times New Roman" w:cs="Times New Roman"/>
                <w:lang w:bidi="ar"/>
              </w:rPr>
              <w:t>−</w:t>
            </w:r>
            <w:r>
              <w:rPr>
                <w:color w:val="000000"/>
                <w:kern w:val="0"/>
                <w:sz w:val="20"/>
                <w:szCs w:val="20"/>
                <w:lang w:bidi="ar"/>
              </w:rPr>
              <w:t>2015/</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w:t>
            </w:r>
            <w:r>
              <w:rPr>
                <w:color w:val="000000"/>
                <w:kern w:val="0"/>
                <w:sz w:val="18"/>
                <w:szCs w:val="18"/>
                <w:lang w:bidi="ar"/>
              </w:rPr>
              <w:t xml:space="preserve">Köppen </w:t>
            </w:r>
            <w:r>
              <w:rPr>
                <w:rFonts w:hint="eastAsia" w:ascii="宋体" w:hAnsi="宋体" w:cs="宋体"/>
                <w:color w:val="000000"/>
                <w:kern w:val="0"/>
                <w:sz w:val="18"/>
                <w:szCs w:val="18"/>
                <w:lang w:bidi="ar"/>
              </w:rPr>
              <w:t>气候分区分析1961—2015年中亚区域干湿变化）</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迪丽努尔·托列吾别克</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姚俊强、陈静</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color w:val="000000"/>
                <w:kern w:val="0"/>
                <w:sz w:val="20"/>
                <w:szCs w:val="20"/>
                <w:lang w:bidi="ar"/>
              </w:rPr>
              <w:t>Non-volatile compounds of</w:t>
            </w:r>
            <w:r>
              <w:rPr>
                <w:rFonts w:hint="eastAsia" w:ascii="宋体" w:hAnsi="宋体" w:cs="宋体"/>
                <w:color w:val="000000"/>
                <w:kern w:val="0"/>
                <w:sz w:val="18"/>
                <w:szCs w:val="18"/>
                <w:lang w:bidi="ar"/>
              </w:rPr>
              <w:t xml:space="preserve"> </w:t>
            </w:r>
            <w:r>
              <w:rPr>
                <w:rStyle w:val="12"/>
                <w:rFonts w:hint="default"/>
                <w:sz w:val="18"/>
                <w:szCs w:val="18"/>
                <w:lang w:bidi="ar"/>
              </w:rPr>
              <w:t>Hyssopus cuspidatus Boriss</w:t>
            </w:r>
            <w:r>
              <w:rPr>
                <w:rFonts w:hint="eastAsia" w:ascii="宋体" w:hAnsi="宋体" w:cs="宋体"/>
                <w:color w:val="000000"/>
                <w:kern w:val="0"/>
                <w:sz w:val="18"/>
                <w:szCs w:val="18"/>
                <w:lang w:bidi="ar"/>
              </w:rPr>
              <w:t xml:space="preserve"> </w:t>
            </w:r>
            <w:r>
              <w:rPr>
                <w:color w:val="000000"/>
                <w:kern w:val="0"/>
                <w:sz w:val="20"/>
                <w:szCs w:val="20"/>
                <w:lang w:bidi="ar"/>
              </w:rPr>
              <w:t>and their antioxidant and antimicrobial activities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（硬尖神香草中非挥发性成分及其抗氧化和抗菌活性研究）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喀日耶姆·艾海提</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李俊、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塞米江·亚尔麦麦提</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Electrochemically driven amorphization of (Li-)Ti-P-O nanoparticles embedded in porous CNTs for superior lithium storage performance</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（无定型</w:t>
            </w:r>
            <w:r>
              <w:rPr>
                <w:color w:val="000000"/>
                <w:kern w:val="0"/>
                <w:sz w:val="18"/>
                <w:szCs w:val="18"/>
                <w:lang w:bidi="ar"/>
              </w:rPr>
              <w:t>(Li-)Ti-P-O/</w:t>
            </w:r>
            <w:r>
              <w:rPr>
                <w:rFonts w:hint="eastAsia" w:ascii="宋体" w:hAnsi="宋体" w:cs="宋体"/>
                <w:color w:val="000000"/>
                <w:kern w:val="0"/>
                <w:sz w:val="18"/>
                <w:szCs w:val="18"/>
                <w:lang w:bidi="ar"/>
              </w:rPr>
              <w:t>碳杂化多孔纳米管的制备及其储锂性能研究）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唐亚昆</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高杨、刘浪</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Cooperative Multifunctional Organocatalysts for Ambient Conversion of Carbon Dioxide into Cyclic Carbonates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（首例常温常压单组分有机催化的</w:t>
            </w:r>
            <w:r>
              <w:rPr>
                <w:color w:val="000000"/>
                <w:kern w:val="0"/>
                <w:sz w:val="18"/>
                <w:szCs w:val="18"/>
                <w:lang w:bidi="ar"/>
              </w:rPr>
              <w:t xml:space="preserve"> CO2</w:t>
            </w:r>
            <w:r>
              <w:rPr>
                <w:rFonts w:hint="eastAsia" w:ascii="宋体" w:hAnsi="宋体" w:cs="宋体"/>
                <w:color w:val="000000"/>
                <w:kern w:val="0"/>
                <w:sz w:val="18"/>
                <w:szCs w:val="18"/>
                <w:lang w:bidi="ar"/>
              </w:rPr>
              <w:t>和环氧化物的环加成反应）</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谢亚飞、王川</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金属镁与铵盐水溶液反应实验探究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李淑敏</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刘志刚、刘潇钰</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Resource utilization of chlorosilane residual liquid to prepare nano-silica in reverse microemulsion system</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（利用反相微乳液体系资源化处置氯硅烷残液制备纳米二氧化硅）</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蔡吉祥</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黄兵、章江洪</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Spatial distribution data of cultural sites from the paleolithic to Bronze Age in Xinjiang,China</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（新疆旧石器时代至青铜时代文化遗址空间分布数据）</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谈波</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王宏卫、王晓琴</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基于AHP-EVM的新疆维吾尔自治区全面推行河湖长制成效评价</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房睿</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彭亮</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Multi-objective optimization of a nonlinear batch time-delay system with minimum system sensitivity</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（具有最小系统灵敏度的非线性批处理时滞系统多目标优化）</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王磊</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袁金龙</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Effects of the habitat-soil factor on transgenerational plasticity in a diaspore-polymorphic cold desert annual</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（生境-土壤因素对具多态繁殖体的冷荒漠一年生植物跨代可塑性的影响）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芦娟娟</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甘露、谭敦炎</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通过Diels-Alder反应制备具有高溶胀性、pH响应性和细胞相容性的自愈合果胶/壳聚糖水凝胶及其在药物缓释中的应用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李德强</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王舒雅、孟玉洁</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Supereulerian bipartite digraphs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（超欧拉二部有向图）</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张新东</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刘娟、王岚</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color w:val="000000"/>
                <w:kern w:val="0"/>
                <w:sz w:val="20"/>
                <w:szCs w:val="20"/>
                <w:lang w:bidi="ar"/>
              </w:rPr>
              <w:t>Higher Expression Levels ofAquaporin Family of Proteins in the Kidneys of Arid-Desert Living Lepus yarkandensis</w:t>
            </w:r>
            <w:r>
              <w:rPr>
                <w:rFonts w:hint="eastAsia"/>
                <w:color w:val="000000"/>
                <w:kern w:val="0"/>
                <w:sz w:val="20"/>
                <w:szCs w:val="20"/>
                <w:lang w:bidi="ar"/>
              </w:rPr>
              <w:t>（</w:t>
            </w:r>
            <w:r>
              <w:rPr>
                <w:rFonts w:hint="eastAsia" w:ascii="宋体" w:hAnsi="宋体" w:cs="宋体"/>
                <w:color w:val="000000"/>
                <w:kern w:val="0"/>
                <w:sz w:val="18"/>
                <w:szCs w:val="18"/>
                <w:lang w:bidi="ar"/>
              </w:rPr>
              <w:t>水通道蛋白家族在干旱沙漠生活的塔里木兔肾脏中高表达</w:t>
            </w:r>
            <w:r>
              <w:rPr>
                <w:rFonts w:hint="eastAsia"/>
                <w:color w:val="000000"/>
                <w:kern w:val="0"/>
                <w:sz w:val="20"/>
                <w:szCs w:val="20"/>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张建萍</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李树伟、邓芳</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29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Transcriptomics and proteomics analyses of anti-cancer mechanisms of TR35 -An active fraction from Xinjiang Bactrian camel milk in esophageal carcinoma cell</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（新疆双峰骆驼乳活性组分</w:t>
            </w:r>
            <w:r>
              <w:rPr>
                <w:color w:val="000000"/>
                <w:kern w:val="0"/>
                <w:sz w:val="18"/>
                <w:szCs w:val="18"/>
                <w:lang w:bidi="ar"/>
              </w:rPr>
              <w:t xml:space="preserve"> TR35 </w:t>
            </w:r>
            <w:r>
              <w:rPr>
                <w:rFonts w:hint="eastAsia" w:ascii="宋体" w:hAnsi="宋体" w:cs="宋体"/>
                <w:color w:val="000000"/>
                <w:kern w:val="0"/>
                <w:sz w:val="18"/>
                <w:szCs w:val="18"/>
                <w:lang w:bidi="ar"/>
              </w:rPr>
              <w:t>对食管癌细胞抗癌机制的转录组学及蛋白质组学分析）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豆智华、彭茜</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新疆阿勒泰地区短时强降水流型及环境参数特征</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庄晓翠</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赵江伟、李健丽</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Visible-light photocatalytic activity enhancement of red phosphorus dispersed on the exfoliated kaolin for pollutant degradation and hydrogen evolution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（分散于高岭土表面的红磷可见光光催化降解污染物及产氢性能的研究）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郭仓臣</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杜虹、马玉花</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Spatial non-stationarity effects of driving factors on soil respiration in an arid desert region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（干旱荒漠区驱动因子对土壤呼吸的空间非平稳性影响）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王金龙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滕德雄、何学敏</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Impacts of climate change and human activities on water resources in the Ebinur Lake Basin, Northwest China</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（气候变化和人类活动对艾比湖流域水资源的影响）</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王月健</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谷新晨、杨广</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基于地理探测器的乌鲁木齐市城区扩展及影响因素分析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赵永玉</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阿里木江·卡斯木、</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高鹏文 </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Sufficient conditions for graphs to be spanning connected</w:t>
            </w:r>
          </w:p>
          <w:p>
            <w:pPr>
              <w:widowControl/>
              <w:tabs>
                <w:tab w:val="center" w:pos="2348"/>
              </w:tabs>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（生成连通图的充分条件研究）</w:t>
            </w:r>
            <w:r>
              <w:rPr>
                <w:rFonts w:hint="eastAsia" w:ascii="宋体" w:hAnsi="宋体" w:cs="宋体"/>
                <w:color w:val="000000"/>
                <w:kern w:val="0"/>
                <w:sz w:val="18"/>
                <w:szCs w:val="18"/>
                <w:lang w:bidi="ar"/>
              </w:rPr>
              <w:tab/>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依明江·沙比尔</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孟吉翔</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Cellulose-g-tetraethylenepentamine dual-function imprinted polymers selectively and effectively adsorband remove 4-nitrophenol and Cr(VI)</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（纤维素-g-四乙烯五胺双功能印迹聚合物选择性吸附并去除4-硝基苯酚和 Cr(VI)）</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郎大宁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胥霞、武荣兰</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A room-temperature and ppb-level NO</w:t>
            </w:r>
            <w:r>
              <w:rPr>
                <w:color w:val="000000"/>
                <w:kern w:val="0"/>
                <w:sz w:val="20"/>
                <w:szCs w:val="20"/>
                <w:vertAlign w:val="subscript"/>
                <w:lang w:bidi="ar"/>
              </w:rPr>
              <w:t>2</w:t>
            </w:r>
            <w:r>
              <w:rPr>
                <w:color w:val="000000"/>
                <w:kern w:val="0"/>
                <w:sz w:val="20"/>
                <w:szCs w:val="20"/>
                <w:lang w:bidi="ar"/>
              </w:rPr>
              <w:t xml:space="preserve"> sensor based on n-CdS/p-CuO heterojunction modified with rGO nanosheets</w:t>
            </w:r>
          </w:p>
          <w:p>
            <w:pPr>
              <w:widowControl/>
              <w:spacing w:line="32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w:t>
            </w:r>
            <w:r>
              <w:rPr>
                <w:color w:val="000000"/>
                <w:kern w:val="0"/>
                <w:sz w:val="18"/>
                <w:szCs w:val="18"/>
                <w:lang w:bidi="ar"/>
              </w:rPr>
              <w:t>rGO</w:t>
            </w:r>
            <w:r>
              <w:rPr>
                <w:rFonts w:hint="eastAsia" w:ascii="宋体" w:hAnsi="宋体" w:cs="宋体"/>
                <w:color w:val="000000"/>
                <w:kern w:val="0"/>
                <w:sz w:val="18"/>
                <w:szCs w:val="18"/>
                <w:lang w:bidi="ar"/>
              </w:rPr>
              <w:t>纳米片修饰的</w:t>
            </w:r>
            <w:r>
              <w:rPr>
                <w:color w:val="000000"/>
                <w:kern w:val="0"/>
                <w:sz w:val="18"/>
                <w:szCs w:val="18"/>
                <w:lang w:bidi="ar"/>
              </w:rPr>
              <w:t>n-CdS/p-CuO</w:t>
            </w:r>
            <w:r>
              <w:rPr>
                <w:rFonts w:hint="eastAsia" w:ascii="宋体" w:hAnsi="宋体" w:cs="宋体"/>
                <w:color w:val="000000"/>
                <w:kern w:val="0"/>
                <w:sz w:val="18"/>
                <w:szCs w:val="18"/>
                <w:lang w:bidi="ar"/>
              </w:rPr>
              <w:t>异质结室温</w:t>
            </w:r>
            <w:r>
              <w:rPr>
                <w:color w:val="000000"/>
                <w:kern w:val="0"/>
                <w:sz w:val="20"/>
                <w:szCs w:val="20"/>
                <w:lang w:bidi="ar"/>
              </w:rPr>
              <w:t xml:space="preserve"> ppb</w:t>
            </w:r>
            <w:r>
              <w:rPr>
                <w:rFonts w:hint="eastAsia" w:ascii="宋体" w:hAnsi="宋体" w:cs="宋体"/>
                <w:color w:val="000000"/>
                <w:kern w:val="0"/>
                <w:sz w:val="18"/>
                <w:szCs w:val="18"/>
                <w:lang w:bidi="ar"/>
              </w:rPr>
              <w:t>级</w:t>
            </w:r>
            <w:r>
              <w:rPr>
                <w:color w:val="000000"/>
                <w:kern w:val="0"/>
                <w:sz w:val="20"/>
                <w:szCs w:val="20"/>
                <w:lang w:bidi="ar"/>
              </w:rPr>
              <w:t xml:space="preserve"> NO</w:t>
            </w:r>
            <w:r>
              <w:rPr>
                <w:color w:val="000000"/>
                <w:kern w:val="0"/>
                <w:sz w:val="20"/>
                <w:szCs w:val="20"/>
                <w:vertAlign w:val="subscript"/>
                <w:lang w:bidi="ar"/>
              </w:rPr>
              <w:t>2</w:t>
            </w:r>
            <w:r>
              <w:rPr>
                <w:rFonts w:hint="eastAsia" w:ascii="宋体" w:hAnsi="宋体" w:cs="宋体"/>
                <w:color w:val="000000"/>
                <w:kern w:val="0"/>
                <w:sz w:val="18"/>
                <w:szCs w:val="18"/>
                <w:lang w:bidi="ar"/>
              </w:rPr>
              <w:t>传感器）</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郭福强</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冯成、张政</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High Stability Au NPs: From Design to Application in Nanomedicine</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（高稳定性金纳米粒子：从设计到在纳米医学中的应用）</w:t>
            </w:r>
          </w:p>
        </w:tc>
        <w:tc>
          <w:tcPr>
            <w:tcW w:w="13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张民伟</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邵舒宣、岳海涛</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39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SwinSUNet: Pure Transformer Network for Remote Sensing Image Change Detection</w:t>
            </w:r>
          </w:p>
          <w:p>
            <w:pPr>
              <w:widowControl/>
              <w:jc w:val="left"/>
              <w:textAlignment w:val="center"/>
              <w:rPr>
                <w:rFonts w:hint="eastAsia" w:ascii="宋体" w:hAnsi="宋体" w:cs="宋体"/>
                <w:color w:val="000000"/>
                <w:sz w:val="18"/>
                <w:szCs w:val="18"/>
              </w:rPr>
            </w:pPr>
            <w:r>
              <w:rPr>
                <w:rFonts w:hint="eastAsia"/>
                <w:color w:val="000000"/>
                <w:kern w:val="0"/>
                <w:sz w:val="18"/>
                <w:szCs w:val="18"/>
                <w:lang w:bidi="ar"/>
              </w:rPr>
              <w:t>（</w:t>
            </w:r>
            <w:r>
              <w:rPr>
                <w:color w:val="000000"/>
                <w:kern w:val="0"/>
                <w:sz w:val="18"/>
                <w:szCs w:val="18"/>
                <w:lang w:bidi="ar"/>
              </w:rPr>
              <w:t>SwinSUNet:</w:t>
            </w:r>
            <w:r>
              <w:rPr>
                <w:rFonts w:hint="eastAsia" w:ascii="宋体" w:hAnsi="宋体" w:cs="宋体"/>
                <w:color w:val="000000"/>
                <w:kern w:val="0"/>
                <w:sz w:val="18"/>
                <w:szCs w:val="18"/>
                <w:lang w:bidi="ar"/>
              </w:rPr>
              <w:t xml:space="preserve"> 基于 </w:t>
            </w:r>
            <w:r>
              <w:rPr>
                <w:color w:val="000000"/>
                <w:kern w:val="0"/>
                <w:sz w:val="18"/>
                <w:szCs w:val="18"/>
                <w:lang w:bidi="ar"/>
              </w:rPr>
              <w:t>pure transformer</w:t>
            </w:r>
            <w:r>
              <w:rPr>
                <w:rFonts w:hint="eastAsia" w:ascii="宋体" w:hAnsi="宋体" w:cs="宋体"/>
                <w:color w:val="000000"/>
                <w:kern w:val="0"/>
                <w:sz w:val="18"/>
                <w:szCs w:val="18"/>
                <w:lang w:bidi="ar"/>
              </w:rPr>
              <w:t>架构的遥感影像变化检测</w:t>
            </w:r>
            <w:r>
              <w:rPr>
                <w:rFonts w:hint="eastAsia"/>
                <w:color w:val="000000"/>
                <w:kern w:val="0"/>
                <w:sz w:val="18"/>
                <w:szCs w:val="18"/>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张翠</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汪烈军、程述立</w:t>
            </w:r>
          </w:p>
        </w:tc>
      </w:tr>
      <w:tr>
        <w:tblPrEx>
          <w:tblCellMar>
            <w:top w:w="0" w:type="dxa"/>
            <w:left w:w="108" w:type="dxa"/>
            <w:bottom w:w="0" w:type="dxa"/>
            <w:right w:w="108" w:type="dxa"/>
          </w:tblCellMar>
        </w:tblPrEx>
        <w:trPr>
          <w:trHeight w:val="70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1956—2016年新疆平原区地下水资源量变化及其影响因素分析</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吴彬</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杜明亮、穆振侠</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聚丙烯-钢纤维/混凝土柱大偏心受压承载力计算</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张广泰</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曹银龙、李瑞祥</w:t>
            </w:r>
          </w:p>
        </w:tc>
      </w:tr>
      <w:tr>
        <w:tblPrEx>
          <w:tblCellMar>
            <w:top w:w="0" w:type="dxa"/>
            <w:left w:w="108" w:type="dxa"/>
            <w:bottom w:w="0" w:type="dxa"/>
            <w:right w:w="108" w:type="dxa"/>
          </w:tblCellMar>
        </w:tblPrEx>
        <w:trPr>
          <w:trHeight w:val="67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DAHP: Deep Attention-Guided Hashing With Pairwise Labels</w:t>
            </w:r>
          </w:p>
          <w:p>
            <w:pPr>
              <w:widowControl/>
              <w:jc w:val="left"/>
              <w:textAlignment w:val="center"/>
              <w:rPr>
                <w:rFonts w:hint="eastAsia" w:ascii="宋体" w:hAnsi="宋体" w:cs="宋体"/>
                <w:color w:val="000000"/>
                <w:sz w:val="18"/>
                <w:szCs w:val="18"/>
              </w:rPr>
            </w:pPr>
            <w:r>
              <w:rPr>
                <w:rFonts w:hint="eastAsia"/>
                <w:color w:val="000000"/>
                <w:kern w:val="0"/>
                <w:sz w:val="20"/>
                <w:szCs w:val="20"/>
                <w:lang w:bidi="ar"/>
              </w:rPr>
              <w:t>（</w:t>
            </w:r>
            <w:r>
              <w:rPr>
                <w:color w:val="000000"/>
                <w:kern w:val="0"/>
                <w:sz w:val="20"/>
                <w:szCs w:val="20"/>
                <w:lang w:bidi="ar"/>
              </w:rPr>
              <w:t>DAHP</w:t>
            </w:r>
            <w:r>
              <w:rPr>
                <w:rFonts w:hint="eastAsia" w:ascii="宋体" w:hAnsi="宋体" w:cs="宋体"/>
                <w:color w:val="000000"/>
                <w:kern w:val="0"/>
                <w:sz w:val="18"/>
                <w:szCs w:val="18"/>
                <w:lang w:bidi="ar"/>
              </w:rPr>
              <w:t>：使用成对标签的深度注意力引导哈希</w:t>
            </w:r>
            <w:r>
              <w:rPr>
                <w:rFonts w:hint="eastAsia"/>
                <w:color w:val="000000"/>
                <w:kern w:val="0"/>
                <w:sz w:val="20"/>
                <w:szCs w:val="20"/>
                <w:lang w:bidi="ar"/>
              </w:rPr>
              <w:t>）</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李雪</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于炯、王永强</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红花采摘机器人集条预定位机构设计与试验</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陈飞</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葛云、张立新</w:t>
            </w:r>
          </w:p>
        </w:tc>
      </w:tr>
      <w:tr>
        <w:tblPrEx>
          <w:tblCellMar>
            <w:top w:w="0" w:type="dxa"/>
            <w:left w:w="108" w:type="dxa"/>
            <w:bottom w:w="0" w:type="dxa"/>
            <w:right w:w="108" w:type="dxa"/>
          </w:tblCellMar>
        </w:tblPrEx>
        <w:trPr>
          <w:trHeight w:val="93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18"/>
                <w:szCs w:val="18"/>
                <w:lang w:bidi="ar"/>
              </w:rPr>
            </w:pPr>
            <w:r>
              <w:rPr>
                <w:color w:val="000000"/>
                <w:kern w:val="0"/>
                <w:sz w:val="18"/>
                <w:szCs w:val="18"/>
                <w:lang w:bidi="ar"/>
              </w:rPr>
              <w:t>A Review on the Promising Plasma-Assisted Preparation of Electrocatalysts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（等离子体技术辅助制备电催化剂的综述）</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于锋</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刘民聪、马存花</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基于遥测遥感的玛纳斯河流域土地利用及景观格局变化研究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李小龙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何新林、杨广</w:t>
            </w:r>
          </w:p>
        </w:tc>
      </w:tr>
      <w:tr>
        <w:tblPrEx>
          <w:tblCellMar>
            <w:top w:w="0" w:type="dxa"/>
            <w:left w:w="108" w:type="dxa"/>
            <w:bottom w:w="0" w:type="dxa"/>
            <w:right w:w="108" w:type="dxa"/>
          </w:tblCellMar>
        </w:tblPrEx>
        <w:trPr>
          <w:trHeight w:val="45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Reactive Power Control Strategy for Inhibiting Transient Overvoltage Caused by Commutation Failure</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（抑制换相失败导致暂态过电压的无功功率控制策略）</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尹纯亚</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李凤婷</w:t>
            </w:r>
          </w:p>
        </w:tc>
      </w:tr>
      <w:tr>
        <w:tblPrEx>
          <w:tblCellMar>
            <w:top w:w="0" w:type="dxa"/>
            <w:left w:w="108" w:type="dxa"/>
            <w:bottom w:w="0" w:type="dxa"/>
            <w:right w:w="108" w:type="dxa"/>
          </w:tblCellMar>
        </w:tblPrEx>
        <w:trPr>
          <w:trHeight w:val="900"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Study of the compression behaviours of 3D-printed PEEK/CFR-PEEK sandwich composite structures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color w:val="000000"/>
                <w:kern w:val="0"/>
                <w:sz w:val="18"/>
                <w:szCs w:val="18"/>
                <w:lang w:bidi="ar"/>
              </w:rPr>
              <w:t>3D</w:t>
            </w:r>
            <w:r>
              <w:rPr>
                <w:rFonts w:hint="eastAsia" w:ascii="宋体" w:hAnsi="宋体" w:cs="宋体"/>
                <w:color w:val="000000"/>
                <w:kern w:val="0"/>
                <w:sz w:val="18"/>
                <w:szCs w:val="18"/>
                <w:lang w:bidi="ar"/>
              </w:rPr>
              <w:t>打印聚醚醚酮/碳纤维增强聚醚醚酮夹层复合结构压缩行为研究）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蒋厚峰</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帕提古丽·艾合麦提、乌日开西·艾依提</w:t>
            </w:r>
          </w:p>
        </w:tc>
      </w:tr>
      <w:tr>
        <w:tblPrEx>
          <w:tblCellMar>
            <w:top w:w="0" w:type="dxa"/>
            <w:left w:w="108" w:type="dxa"/>
            <w:bottom w:w="0" w:type="dxa"/>
            <w:right w:w="108" w:type="dxa"/>
          </w:tblCellMar>
        </w:tblPrEx>
        <w:trPr>
          <w:trHeight w:val="55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Probabilistic modeling of stiffness degradation for fiber reinforced polymer under fatigue loading</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（疲劳载荷作用下纤维增强复合材料刚度退化过程概率建模）</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高建雄</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袁逸萍</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49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18"/>
                <w:szCs w:val="18"/>
                <w:lang w:bidi="ar"/>
              </w:rPr>
            </w:pPr>
            <w:r>
              <w:rPr>
                <w:color w:val="000000"/>
                <w:kern w:val="0"/>
                <w:sz w:val="18"/>
                <w:szCs w:val="18"/>
                <w:lang w:bidi="ar"/>
              </w:rPr>
              <w:t>Hate Speech Detection based on Sentiment Knowledge Sharing</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（基于情感知识共享的不良言论检测）</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周险兵</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color w:val="000000"/>
                <w:kern w:val="0"/>
                <w:sz w:val="18"/>
                <w:szCs w:val="18"/>
                <w:lang w:bidi="ar"/>
              </w:rPr>
              <w:t>樊小超、杨勇</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Study of the concrete in reinforced concrete-filled steel tube column under axial loading</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（轴心受压配筋钢管混凝土柱混凝土的研究）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阿里甫江·夏木西</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刘晓蕊、长谷川明</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51</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八钢欧冶炉处理炉缸堆积的生产实践</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季书民</w:t>
            </w:r>
          </w:p>
        </w:tc>
        <w:tc>
          <w:tcPr>
            <w:tcW w:w="148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52</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扰流柱对S型流道水冷板的散热性能影响研究</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郑雄飞</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胡雪、张立新</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53</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封闭蒸汽式退火方式下基于溶解再结晶制备钙钛矿薄膜</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智丽丽</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李艳青、曹小兵</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54</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基于语言学特征与层次注意力机制的幽默识别</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杨勇</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杨亮、邹艳波</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55</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Minor Cr alloyed Fe–Co–Ni–P–B high entropy bulk metallic glass with excellent mechanical properties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（基于微合金化制备的具有优异力学性能的 </w:t>
            </w:r>
            <w:r>
              <w:rPr>
                <w:color w:val="000000"/>
                <w:kern w:val="0"/>
                <w:sz w:val="18"/>
                <w:szCs w:val="18"/>
                <w:lang w:bidi="ar"/>
              </w:rPr>
              <w:t>Fe-Co-Ni-P-B</w:t>
            </w:r>
            <w:r>
              <w:rPr>
                <w:rFonts w:hint="eastAsia" w:ascii="宋体" w:hAnsi="宋体" w:cs="宋体"/>
                <w:color w:val="000000"/>
                <w:kern w:val="0"/>
                <w:sz w:val="18"/>
                <w:szCs w:val="18"/>
                <w:lang w:bidi="ar"/>
              </w:rPr>
              <w:t xml:space="preserve"> 块体高熵非晶合金）</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黎明灿</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管慧敏、杨森</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56</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基于维氏硬度和超声理论的高贝利特水泥混凝土冻融损伤评价</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姜春萌</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蒋林华、唐新军</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57</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高压直流输电系统后续换相失败风险评估及抑制方法</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周博昊</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李凤婷、尹纯亚</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58</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color w:val="000000"/>
                <w:kern w:val="0"/>
                <w:sz w:val="20"/>
                <w:szCs w:val="20"/>
                <w:lang w:bidi="ar"/>
              </w:rPr>
              <w:t>Application of Near-Infrared Hyperspectral Imaging</w:t>
            </w:r>
            <w:r>
              <w:rPr>
                <w:rFonts w:hint="eastAsia" w:ascii="宋体" w:hAnsi="宋体" w:cs="宋体"/>
                <w:color w:val="000000"/>
                <w:kern w:val="0"/>
                <w:sz w:val="18"/>
                <w:szCs w:val="18"/>
                <w:lang w:bidi="ar"/>
              </w:rPr>
              <w:t xml:space="preserve"> </w:t>
            </w:r>
            <w:r>
              <w:rPr>
                <w:color w:val="000000"/>
                <w:kern w:val="0"/>
                <w:sz w:val="20"/>
                <w:szCs w:val="20"/>
                <w:lang w:bidi="ar"/>
              </w:rPr>
              <w:t>with Machine Learning Methods to Identify Geographical Origins of Dry Narrow-Leaved Oleaster (Elaeagnus angustifolia) Fruits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（结合近红外高光谱成像与机器学习方法识别沙枣原产地）</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高攀</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徐巍、鄢天荥</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59</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Degradation of sulfadiazine by UV/Oxone: roles of reactive oxidative species and the formation of disinfection byproducts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color w:val="000000"/>
                <w:kern w:val="0"/>
                <w:sz w:val="20"/>
                <w:szCs w:val="20"/>
                <w:lang w:bidi="ar"/>
              </w:rPr>
              <w:t>UV/Oxone</w:t>
            </w:r>
            <w:r>
              <w:rPr>
                <w:rFonts w:hint="eastAsia" w:ascii="宋体" w:hAnsi="宋体" w:cs="宋体"/>
                <w:color w:val="000000"/>
                <w:kern w:val="0"/>
                <w:sz w:val="18"/>
                <w:szCs w:val="18"/>
                <w:lang w:bidi="ar"/>
              </w:rPr>
              <w:t>降解磺胺嘧啶：活性物质贡献率和消毒副产物生成机理）</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陈菊香</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代彩琼、朱延平</w:t>
            </w:r>
          </w:p>
        </w:tc>
      </w:tr>
      <w:tr>
        <w:tblPrEx>
          <w:tblCellMar>
            <w:top w:w="0" w:type="dxa"/>
            <w:left w:w="108" w:type="dxa"/>
            <w:bottom w:w="0" w:type="dxa"/>
            <w:right w:w="108" w:type="dxa"/>
          </w:tblCellMar>
        </w:tblPrEx>
        <w:trPr>
          <w:trHeight w:val="285" w:hRule="atLeast"/>
        </w:trPr>
        <w:tc>
          <w:tcPr>
            <w:tcW w:w="57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60</w:t>
            </w:r>
          </w:p>
        </w:tc>
        <w:tc>
          <w:tcPr>
            <w:tcW w:w="4912" w:type="dxa"/>
            <w:tcBorders>
              <w:top w:val="nil"/>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A novel deep learning method for query task execution time prediction in graph database</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（一种面向图数据库查询任务执行时间的深度学习）</w:t>
            </w:r>
          </w:p>
        </w:tc>
        <w:tc>
          <w:tcPr>
            <w:tcW w:w="131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褚征</w:t>
            </w:r>
          </w:p>
        </w:tc>
        <w:tc>
          <w:tcPr>
            <w:tcW w:w="148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于炯、</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艾斯卡尔·艾木都拉</w:t>
            </w:r>
          </w:p>
        </w:tc>
      </w:tr>
      <w:tr>
        <w:tblPrEx>
          <w:tblCellMar>
            <w:top w:w="0" w:type="dxa"/>
            <w:left w:w="108" w:type="dxa"/>
            <w:bottom w:w="0" w:type="dxa"/>
            <w:right w:w="108" w:type="dxa"/>
          </w:tblCellMar>
        </w:tblPrEx>
        <w:trPr>
          <w:trHeight w:val="23" w:hRule="atLeast"/>
        </w:trPr>
        <w:tc>
          <w:tcPr>
            <w:tcW w:w="577" w:type="dxa"/>
            <w:tcBorders>
              <w:top w:val="single" w:color="auto" w:sz="4" w:space="0"/>
              <w:left w:val="single" w:color="auto" w:sz="4" w:space="0"/>
              <w:bottom w:val="nil"/>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61</w:t>
            </w:r>
          </w:p>
        </w:tc>
        <w:tc>
          <w:tcPr>
            <w:tcW w:w="4912" w:type="dxa"/>
            <w:tcBorders>
              <w:top w:val="single" w:color="auto" w:sz="4" w:space="0"/>
              <w:left w:val="single" w:color="auto" w:sz="4" w:space="0"/>
              <w:bottom w:val="nil"/>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A generalized network based on multi-scale densely connection and residual attention for sound source localization and detection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（基于多尺度密集连接和残差注意力的泛化网络用于声源定位和检测）</w:t>
            </w:r>
          </w:p>
        </w:tc>
        <w:tc>
          <w:tcPr>
            <w:tcW w:w="1310" w:type="dxa"/>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胡英</w:t>
            </w:r>
          </w:p>
        </w:tc>
        <w:tc>
          <w:tcPr>
            <w:tcW w:w="1483" w:type="dxa"/>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孙兴浩、何亮</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新疆东天山玉海铜矿外围浅覆盖区 1：5万化探方法技术及应用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段星星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黑欢、梁楠</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克拉玛依油田红浅区火驱燃烧前缘的确定</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高成国</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木合塔尔、展宏洋</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东昆仑石头坑徳铜镍矿床地壳同化混染作用对硫化物饱和的制约</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王驰源</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张照伟、张成江</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新疆塔什库尔干县含稀有金属伟晶岩一碳酸岩的时代</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王威</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马华东、王家鑫</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在线监测透平驱动压缩机组热力性能系统的开发与应用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刘泽涵</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宿伟毅、洪琨</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lang w:bidi="ar"/>
              </w:rPr>
            </w:pPr>
            <w:r>
              <w:rPr>
                <w:kern w:val="0"/>
                <w:sz w:val="20"/>
                <w:szCs w:val="20"/>
                <w:lang w:bidi="ar"/>
              </w:rPr>
              <w:t>Electromagnetic Logging Response in Multilayer Formation with Arbitrary Uniaxially Electrical anisotropy</w:t>
            </w:r>
          </w:p>
          <w:p>
            <w:pPr>
              <w:widowControl/>
              <w:rPr>
                <w:rFonts w:hint="eastAsia" w:ascii="宋体" w:hAnsi="宋体" w:cs="宋体"/>
                <w:sz w:val="18"/>
                <w:szCs w:val="18"/>
              </w:rPr>
            </w:pPr>
            <w:r>
              <w:rPr>
                <w:rFonts w:hint="eastAsia" w:ascii="宋体" w:hAnsi="宋体" w:cs="宋体"/>
                <w:kern w:val="0"/>
                <w:sz w:val="18"/>
                <w:szCs w:val="18"/>
                <w:lang w:bidi="ar"/>
              </w:rPr>
              <w:t>（多层任意单轴电各向异性地层电磁波测井响应）</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胡旭飞</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范宜仁、邓少贵</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sz w:val="20"/>
                <w:szCs w:val="20"/>
              </w:rPr>
            </w:pPr>
            <w:r>
              <w:rPr>
                <w:sz w:val="20"/>
                <w:szCs w:val="20"/>
              </w:rPr>
              <w:t>Effects of biochar derived from sewage sludge and sewage sludge/cotton stalks on the immobilization and phytoavailability of Pb, Cu, and Zn in sandy loam soil</w:t>
            </w:r>
          </w:p>
          <w:p>
            <w:pPr>
              <w:widowControl/>
              <w:jc w:val="left"/>
              <w:textAlignment w:val="center"/>
              <w:rPr>
                <w:rFonts w:hint="eastAsia" w:ascii="宋体" w:hAnsi="宋体" w:cs="宋体"/>
                <w:sz w:val="18"/>
                <w:szCs w:val="18"/>
              </w:rPr>
            </w:pPr>
            <w:r>
              <w:rPr>
                <w:rFonts w:hint="eastAsia"/>
                <w:sz w:val="20"/>
                <w:szCs w:val="20"/>
              </w:rPr>
              <w:t>（</w:t>
            </w:r>
            <w:r>
              <w:rPr>
                <w:rFonts w:hint="eastAsia" w:ascii="宋体" w:hAnsi="宋体" w:cs="宋体"/>
                <w:sz w:val="18"/>
                <w:szCs w:val="18"/>
              </w:rPr>
              <w:t>污泥基生物炭与污泥/棉花秸秆混合基生物炭对沙壤土中</w:t>
            </w:r>
            <w:r>
              <w:rPr>
                <w:sz w:val="18"/>
                <w:szCs w:val="18"/>
              </w:rPr>
              <w:t>Pb、Cu、Zn</w:t>
            </w:r>
            <w:r>
              <w:rPr>
                <w:rFonts w:hint="eastAsia" w:ascii="宋体" w:hAnsi="宋体" w:cs="宋体"/>
                <w:sz w:val="18"/>
                <w:szCs w:val="18"/>
              </w:rPr>
              <w:t>固定及植物有效性的对比研究</w:t>
            </w:r>
            <w:r>
              <w:rPr>
                <w:rFonts w:hint="eastAsia"/>
                <w:sz w:val="20"/>
                <w:szCs w:val="20"/>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王志朴</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沈蓉、纪世博</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69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sz w:val="20"/>
                <w:szCs w:val="20"/>
              </w:rPr>
            </w:pPr>
            <w:r>
              <w:rPr>
                <w:sz w:val="20"/>
                <w:szCs w:val="20"/>
              </w:rPr>
              <w:t>Research and application of logging lithology identification for igneous reservoirs based on deep learning</w:t>
            </w:r>
          </w:p>
          <w:p>
            <w:pPr>
              <w:widowControl/>
              <w:jc w:val="left"/>
              <w:textAlignment w:val="center"/>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 xml:space="preserve">基于深度学习的火成岩储层测井岩性识别方法研究与应用 </w:t>
            </w:r>
            <w:r>
              <w:rPr>
                <w:rFonts w:hint="eastAsia" w:ascii="宋体" w:hAnsi="宋体" w:cs="宋体"/>
                <w:sz w:val="18"/>
                <w:szCs w:val="18"/>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向旻</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秦朋波、张峰玮</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sz w:val="20"/>
                <w:szCs w:val="20"/>
              </w:rPr>
            </w:pPr>
            <w:r>
              <w:rPr>
                <w:sz w:val="20"/>
                <w:szCs w:val="20"/>
              </w:rPr>
              <w:t xml:space="preserve">Research and application of composite plugging technology with organic gel and inorganic gel for malignant leakage </w:t>
            </w:r>
          </w:p>
          <w:p>
            <w:pPr>
              <w:widowControl/>
              <w:spacing w:line="300" w:lineRule="exact"/>
              <w:rPr>
                <w:rFonts w:hint="eastAsia" w:ascii="宋体" w:hAnsi="宋体" w:cs="宋体"/>
                <w:sz w:val="18"/>
                <w:szCs w:val="18"/>
              </w:rPr>
            </w:pPr>
            <w:r>
              <w:rPr>
                <w:rFonts w:hint="eastAsia" w:ascii="宋体" w:hAnsi="宋体" w:cs="宋体"/>
                <w:sz w:val="18"/>
                <w:szCs w:val="18"/>
              </w:rPr>
              <w:t>（有机凝胶与无机凝胶复合堵漏技术在恶性井漏治理中的研究与应用）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姚旭洋</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徐生江、周泽南</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三塘湖盆地二叠系凝灰岩致密油勘探开发实践及认识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陈旋</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刘俊田、龙飞</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水溶性树脂固井工作液体系性能评价</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赫英状</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易浩、李斐</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水平井多级分段模型算法及射孔簇设计</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陈华勇</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刘锦华、刘洁梨</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重质原油膜强化传质预处理技术试验研究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郭 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玛湖凹陷风城组薄互层分层压裂优化方法</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潘丽燕</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阮东、惠峰</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分流式掺稀混配器的研制及性能试验</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任向海</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朱莲花、张园</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超压油藏测井响应特征与储层评价方法</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曹志锋</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黄卫东、蔺敬旗</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陆相页岩油储层微观孔喉结构表征与含油性分级评价</w:t>
            </w:r>
          </w:p>
          <w:p>
            <w:pPr>
              <w:widowControl/>
              <w:jc w:val="left"/>
              <w:textAlignment w:val="center"/>
              <w:rPr>
                <w:rFonts w:hint="eastAsia" w:ascii="宋体" w:hAnsi="宋体" w:cs="宋体"/>
                <w:sz w:val="18"/>
                <w:szCs w:val="18"/>
              </w:rPr>
            </w:pPr>
            <w:r>
              <w:rPr>
                <w:rFonts w:hint="eastAsia" w:ascii="宋体" w:hAnsi="宋体" w:cs="宋体"/>
                <w:sz w:val="18"/>
                <w:szCs w:val="18"/>
              </w:rPr>
              <w:t>——以准噶尔盆地吉木萨尔凹陷二叠系芦草沟组为例</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王林生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叶义平、覃建华</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79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塔里木盆地中部满深 1 断裂带的</w:t>
            </w:r>
          </w:p>
          <w:p>
            <w:pPr>
              <w:widowControl/>
              <w:jc w:val="left"/>
              <w:textAlignment w:val="center"/>
              <w:rPr>
                <w:rFonts w:hint="eastAsia" w:ascii="宋体" w:hAnsi="宋体" w:cs="宋体"/>
                <w:sz w:val="18"/>
                <w:szCs w:val="18"/>
              </w:rPr>
            </w:pPr>
            <w:r>
              <w:rPr>
                <w:rFonts w:hint="eastAsia" w:ascii="宋体" w:hAnsi="宋体" w:cs="宋体"/>
                <w:sz w:val="18"/>
                <w:szCs w:val="18"/>
              </w:rPr>
              <w:t>多期断裂活动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黄少英</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张玮、罗彩明</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80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塔里木盆地中部走滑断裂系统分布格局及其成因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李国会</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李世银、李会元</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2"/>
                <w:szCs w:val="22"/>
              </w:rPr>
            </w:pPr>
            <w:r>
              <w:rPr>
                <w:kern w:val="0"/>
                <w:sz w:val="22"/>
                <w:szCs w:val="22"/>
                <w:lang w:bidi="ar"/>
              </w:rPr>
              <w:t>81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设备磨损智能评价技术在石化大机组的应用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陈峰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张西宁、陆 军</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0"/>
                <w:szCs w:val="20"/>
                <w:lang w:bidi="ar"/>
              </w:rPr>
            </w:pPr>
            <w:r>
              <w:rPr>
                <w:color w:val="000000"/>
                <w:kern w:val="0"/>
                <w:sz w:val="20"/>
                <w:szCs w:val="20"/>
                <w:lang w:bidi="ar"/>
              </w:rPr>
              <w:t xml:space="preserve">Inactivation of the htpsA gene affects capsule development and pathogenicity of Streptococcus suis </w:t>
            </w:r>
          </w:p>
          <w:p>
            <w:pPr>
              <w:widowControl/>
              <w:jc w:val="left"/>
              <w:rPr>
                <w:rFonts w:hint="eastAsia"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 xml:space="preserve">型猪链球菌 </w:t>
            </w:r>
            <w:r>
              <w:rPr>
                <w:color w:val="000000"/>
                <w:kern w:val="0"/>
                <w:sz w:val="18"/>
                <w:szCs w:val="18"/>
                <w:lang w:bidi="ar"/>
              </w:rPr>
              <w:t>HtpsA</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影响荚膜合成及致病力）</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倪华</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李敏、王悄悄</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color w:val="000000"/>
                <w:kern w:val="0"/>
                <w:sz w:val="20"/>
                <w:szCs w:val="20"/>
                <w:lang w:bidi="ar"/>
              </w:rPr>
              <w:t>Preparation and characterization of cattle manure-based activated carbon for hydrogen sulfide removal at room temperature</w:t>
            </w:r>
            <w:r>
              <w:rPr>
                <w:rFonts w:hint="eastAsia" w:ascii="宋体" w:hAnsi="宋体" w:cs="宋体"/>
                <w:color w:val="000000"/>
                <w:kern w:val="0"/>
                <w:sz w:val="18"/>
                <w:szCs w:val="18"/>
                <w:lang w:bidi="ar"/>
              </w:rPr>
              <w:t xml:space="preserve">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（牛粪基活性炭的制备与表征及其在常温下硫化氢吸附特性研究）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吐尔逊·吐尔洪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再吐尼古丽·库尔班</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A stress</w:t>
            </w:r>
            <w:r>
              <w:rPr>
                <w:color w:val="000000"/>
                <w:kern w:val="0"/>
                <w:sz w:val="20"/>
                <w:szCs w:val="20"/>
                <w:lang w:bidi="ar"/>
              </w:rPr>
              <w:noBreakHyphen/>
            </w:r>
            <w:r>
              <w:rPr>
                <w:color w:val="000000"/>
                <w:kern w:val="0"/>
                <w:sz w:val="20"/>
                <w:szCs w:val="20"/>
                <w:lang w:bidi="ar"/>
              </w:rPr>
              <w:t>responsive transcription factor PeNAC1 regulating  beta</w:t>
            </w:r>
            <w:r>
              <w:rPr>
                <w:color w:val="000000"/>
                <w:kern w:val="0"/>
                <w:sz w:val="20"/>
                <w:szCs w:val="20"/>
                <w:lang w:bidi="ar"/>
              </w:rPr>
              <w:noBreakHyphen/>
            </w:r>
            <w:r>
              <w:rPr>
                <w:color w:val="000000"/>
                <w:kern w:val="0"/>
                <w:sz w:val="20"/>
                <w:szCs w:val="20"/>
                <w:lang w:bidi="ar"/>
              </w:rPr>
              <w:t>D</w:t>
            </w:r>
            <w:r>
              <w:rPr>
                <w:color w:val="000000"/>
                <w:kern w:val="0"/>
                <w:sz w:val="20"/>
                <w:szCs w:val="20"/>
                <w:lang w:bidi="ar"/>
              </w:rPr>
              <w:noBreakHyphen/>
            </w:r>
            <w:r>
              <w:rPr>
                <w:color w:val="000000"/>
                <w:kern w:val="0"/>
                <w:sz w:val="20"/>
                <w:szCs w:val="20"/>
                <w:lang w:bidi="ar"/>
              </w:rPr>
              <w:t xml:space="preserve">glucan biosynthetic genes enhances salt tolerance in oat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（胁迫应答转录因子</w:t>
            </w:r>
            <w:r>
              <w:rPr>
                <w:color w:val="000000"/>
                <w:kern w:val="0"/>
                <w:sz w:val="18"/>
                <w:szCs w:val="18"/>
                <w:lang w:bidi="ar"/>
              </w:rPr>
              <w:t>PeNAC1</w:t>
            </w:r>
            <w:r>
              <w:rPr>
                <w:rFonts w:hint="eastAsia" w:ascii="宋体" w:hAnsi="宋体" w:cs="宋体"/>
                <w:color w:val="000000"/>
                <w:kern w:val="0"/>
                <w:sz w:val="18"/>
                <w:szCs w:val="18"/>
                <w:lang w:bidi="ar"/>
              </w:rPr>
              <w:t>调控</w:t>
            </w:r>
            <w:r>
              <w:rPr>
                <w:color w:val="000000"/>
                <w:kern w:val="0"/>
                <w:sz w:val="18"/>
                <w:szCs w:val="18"/>
                <w:lang w:bidi="ar"/>
              </w:rPr>
              <w:t>β-D-</w:t>
            </w:r>
            <w:r>
              <w:rPr>
                <w:rFonts w:hint="eastAsia" w:ascii="宋体" w:hAnsi="宋体" w:cs="宋体"/>
                <w:color w:val="000000"/>
                <w:kern w:val="0"/>
                <w:sz w:val="18"/>
                <w:szCs w:val="18"/>
                <w:lang w:bidi="ar"/>
              </w:rPr>
              <w:t>葡聚糖合成酶基因）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梁晓东</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color w:val="000000"/>
                <w:kern w:val="0"/>
                <w:sz w:val="18"/>
                <w:szCs w:val="18"/>
                <w:lang w:bidi="ar"/>
              </w:rPr>
              <w:t>Mohamed Shalapy</w:t>
            </w:r>
            <w:r>
              <w:rPr>
                <w:rFonts w:hint="eastAsia" w:ascii="宋体" w:hAnsi="宋体" w:cs="宋体"/>
                <w:color w:val="000000"/>
                <w:kern w:val="0"/>
                <w:sz w:val="18"/>
                <w:szCs w:val="18"/>
                <w:lang w:bidi="ar"/>
              </w:rPr>
              <w:t xml:space="preserve">、   </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赵世峰</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Effect of the frequency and magnitude of extreme temperature on the life history traits of the large cotton aphid,</w:t>
            </w:r>
            <w:r>
              <w:rPr>
                <w:rFonts w:hint="eastAsia" w:ascii="宋体" w:hAnsi="宋体" w:cs="宋体"/>
                <w:color w:val="000000"/>
                <w:kern w:val="0"/>
                <w:sz w:val="18"/>
                <w:szCs w:val="18"/>
                <w:lang w:bidi="ar"/>
              </w:rPr>
              <w:t xml:space="preserve"> </w:t>
            </w:r>
            <w:r>
              <w:rPr>
                <w:rFonts w:hint="eastAsia" w:ascii="宋体" w:hAnsi="宋体" w:cs="宋体"/>
                <w:i/>
                <w:iCs/>
                <w:color w:val="000000"/>
                <w:kern w:val="0"/>
                <w:sz w:val="18"/>
                <w:szCs w:val="18"/>
                <w:lang w:bidi="ar"/>
              </w:rPr>
              <w:t>Acyrthosiphon gossypii</w:t>
            </w:r>
            <w:r>
              <w:rPr>
                <w:rFonts w:hint="eastAsia" w:ascii="宋体" w:hAnsi="宋体" w:cs="宋体"/>
                <w:color w:val="000000"/>
                <w:kern w:val="0"/>
                <w:sz w:val="18"/>
                <w:szCs w:val="18"/>
                <w:lang w:bidi="ar"/>
              </w:rPr>
              <w:t xml:space="preserve"> </w:t>
            </w:r>
            <w:r>
              <w:rPr>
                <w:color w:val="000000"/>
                <w:kern w:val="0"/>
                <w:sz w:val="20"/>
                <w:szCs w:val="20"/>
                <w:lang w:bidi="ar"/>
              </w:rPr>
              <w:t xml:space="preserve">(Hemiptera: Aphididae): implications for their population dynamics under global warming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（极端高温强度和频率增加对棉长管蚜生命表参数的影响——气候变暖对其种群动态的影响）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高桂珍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冯丽凯</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 xml:space="preserve">The cotton 70-kDa heat shock protein GhHSP70-26 plays a positive role in the drought stress response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（棉花</w:t>
            </w:r>
            <w:r>
              <w:rPr>
                <w:color w:val="000000"/>
                <w:kern w:val="0"/>
                <w:sz w:val="18"/>
                <w:szCs w:val="18"/>
                <w:lang w:bidi="ar"/>
              </w:rPr>
              <w:t xml:space="preserve"> 70-kDa</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 xml:space="preserve">热激蛋白 </w:t>
            </w:r>
            <w:r>
              <w:rPr>
                <w:color w:val="000000"/>
                <w:kern w:val="0"/>
                <w:sz w:val="20"/>
                <w:szCs w:val="20"/>
                <w:lang w:bidi="ar"/>
              </w:rPr>
              <w:t>GhHSP70-26</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在干旱胁迫应答中具有正向作用）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倪志勇</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刘娜、</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于月华</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 xml:space="preserve">Isolations ，characterizations and bioactivities of polysaccharides from the seeds of three species Glycyrrhiza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（三种甘草种子多糖的分离、结构表征及生物活性研究）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帕尔哈提·柔孜 </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阿衣吐逊·阿布都外力、马生军</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混播草地中豆科/禾本科牧草氮转移机理及其影响因素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谢开云</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王玉祥、万江春</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89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 xml:space="preserve">Soil Microbial Community Response to Nitrogen Application on a Swamp Meadow in the Arid Region of Central Asia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（中亚干旱区沼泽草甸土壤微生物群落对施氮的响应）</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胡洋</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陈末、杨再磊</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库尔勒香梨幼果不同部位植物内源激素含量对果实萼片脱落的影响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木合塔尔·扎热</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阿卜杜许库尔·牙合甫、玉山·库尔班</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w:t>
            </w:r>
            <w:r>
              <w:rPr>
                <w:color w:val="000000"/>
                <w:kern w:val="0"/>
                <w:sz w:val="18"/>
                <w:szCs w:val="18"/>
                <w:lang w:bidi="ar"/>
              </w:rPr>
              <w:t>GRACE</w:t>
            </w:r>
            <w:r>
              <w:rPr>
                <w:rFonts w:hint="eastAsia" w:ascii="宋体" w:hAnsi="宋体" w:cs="宋体"/>
                <w:color w:val="000000"/>
                <w:kern w:val="0"/>
                <w:sz w:val="18"/>
                <w:szCs w:val="18"/>
                <w:lang w:bidi="ar"/>
              </w:rPr>
              <w:t>卫星和</w:t>
            </w:r>
            <w:r>
              <w:rPr>
                <w:color w:val="000000"/>
                <w:kern w:val="0"/>
                <w:sz w:val="18"/>
                <w:szCs w:val="18"/>
                <w:lang w:bidi="ar"/>
              </w:rPr>
              <w:t>GLDAS</w:t>
            </w:r>
            <w:r>
              <w:rPr>
                <w:rFonts w:hint="eastAsia" w:ascii="宋体" w:hAnsi="宋体" w:cs="宋体"/>
                <w:color w:val="000000"/>
                <w:kern w:val="0"/>
                <w:sz w:val="18"/>
                <w:szCs w:val="18"/>
                <w:lang w:bidi="ar"/>
              </w:rPr>
              <w:t>系统的地下水水位估算模型——以和田地区克里雅河流域为例</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孙倩</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阿丽亚·拜都热拉</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棉秆炭调控对碱性镉污染水稻根际土壤真菌群落结构和功能的影响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刘师豆</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朱新萍、韩耀光</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Impact of Saline Soil Improvement Measures on salt Content in the Abandonment-Reclamation Process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（撂荒复耕过程中不同盐渍化土壤改良措施作用效果研究）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史晓艳</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王海江、宋江辉</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Elevated nighttime temperature affects fiber bundle strength via altering cellulose deposition rate during early fiber development</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（夜间增温通过改变棉纤维发育前期的纤维素累积速率来影响纤维比强度）</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吴艳琴</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田景山、张煦怡</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Cottonseed meal fermented by Candida tropicalis reduces the fat deposition in white-feather broilers through cecum bacteria-host metabolic corss-talk</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（热带假丝酵母发酵棉籽粕通过盲肠微生物-宿主代谢互作降低白羽肉鸡脂肪沉积）</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牛俊丽</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张俊、魏莲清</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 xml:space="preserve">Species and Diversity of Pathogenic Fungi of Overwintering Ostrinia furnacalis in Xinjiang Oasis Corn Regions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（新疆荒漠绿洲区越冬亚洲玉米螟病原真菌种类鉴定及多样性分析）</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蒋旭东</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丁新华、王小武</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Seasonal Dynamics and Persistency of Endophyte Communities in Kalidium schrenkianum Shifts Under Radiation Stress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（辐射胁迫下盐爪爪内生群落的季节动态变化和持续性）</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朱静</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孙翔、唐琦勇</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Differential  Methylation and Transcriptome Integration Analysis Identified Differential Methylation Annotation Genes and Functional Research Related to Hair Follicle Development in Sheep</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（整合分析差异甲基化和转录组数据鉴定与绵羊毛囊发育相关的差异甲基化注释基因及其功能研究）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田月珍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杨雪梅、杜建文</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99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 xml:space="preserve">Accurate prediction of soluble solid content in dried Hami jujube using SWIR hyperspectral imaging with comparative analysis of models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w:t>
            </w:r>
            <w:r>
              <w:rPr>
                <w:color w:val="000000"/>
                <w:kern w:val="0"/>
                <w:sz w:val="20"/>
                <w:szCs w:val="20"/>
                <w:lang w:bidi="ar"/>
              </w:rPr>
              <w:t>SWIR</w:t>
            </w:r>
            <w:r>
              <w:rPr>
                <w:rFonts w:hint="eastAsia" w:ascii="宋体" w:hAnsi="宋体" w:cs="宋体"/>
                <w:color w:val="000000"/>
                <w:kern w:val="0"/>
                <w:sz w:val="18"/>
                <w:szCs w:val="18"/>
                <w:lang w:bidi="ar"/>
              </w:rPr>
              <w:t>高光谱成像和模型对比分析的干制哈密大枣可溶性固形物含量检测）</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李玉洁</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马本学、李聪</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Modelling responses of cotton growth and yield to pre-planting soil moisture with the CROPGRO-Cotton model for a mulched drip irrigation system in the</w:t>
            </w:r>
            <w:r>
              <w:rPr>
                <w:rFonts w:hint="eastAsia"/>
                <w:color w:val="000000"/>
                <w:kern w:val="0"/>
                <w:sz w:val="20"/>
                <w:szCs w:val="20"/>
                <w:lang w:bidi="ar"/>
              </w:rPr>
              <w:t>T</w:t>
            </w:r>
            <w:r>
              <w:rPr>
                <w:color w:val="000000"/>
                <w:kern w:val="0"/>
                <w:sz w:val="20"/>
                <w:szCs w:val="20"/>
                <w:lang w:bidi="ar"/>
              </w:rPr>
              <w:t xml:space="preserve">arim </w:t>
            </w:r>
            <w:r>
              <w:rPr>
                <w:rFonts w:hint="eastAsia"/>
                <w:color w:val="000000"/>
                <w:kern w:val="0"/>
                <w:sz w:val="20"/>
                <w:szCs w:val="20"/>
                <w:lang w:bidi="ar"/>
              </w:rPr>
              <w:t>B</w:t>
            </w:r>
            <w:r>
              <w:rPr>
                <w:color w:val="000000"/>
                <w:kern w:val="0"/>
                <w:sz w:val="20"/>
                <w:szCs w:val="20"/>
                <w:lang w:bidi="ar"/>
              </w:rPr>
              <w:t>asin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w:t>
            </w:r>
            <w:r>
              <w:rPr>
                <w:color w:val="000000"/>
                <w:kern w:val="0"/>
                <w:sz w:val="18"/>
                <w:szCs w:val="18"/>
                <w:lang w:bidi="ar"/>
              </w:rPr>
              <w:t>DSSAT-CROPGRO-Cotton</w:t>
            </w:r>
            <w:r>
              <w:rPr>
                <w:rFonts w:hint="eastAsia" w:ascii="宋体" w:hAnsi="宋体" w:cs="宋体"/>
                <w:color w:val="000000"/>
                <w:kern w:val="0"/>
                <w:sz w:val="18"/>
                <w:szCs w:val="18"/>
                <w:lang w:bidi="ar"/>
              </w:rPr>
              <w:t>模型的南疆膜下滴灌棉花生长及产量模拟）</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王兴鹏</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王洪博、司转运</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Flumetralin and dimethyl piperidinium chloride alter light distribution in cotton canopies by optimizing the spatial configuration of leaves and bolls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（棉花化学打顶优化冠层叶铃空间配置调节光分布的研究）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梁福斌</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杨成勋、随龙龙</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Dynamic characteristics and driving factors of vegetation greenness under changing environments in Xinjiang,China</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（变化环境下新疆植被绿度的时空演变及驱动）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何盘星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孙宗玖、韩知明</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Greenhouse gas emissions and mitigation potential of hybrid maize seed production in northwestern China</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（西北地区制种玉米生产的温室气体排放及减排潜力）</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刘丹</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张务帅、王孝忠</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Semi-supervised few-shot learning approach for plant diseases recognition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（用于植物病害识别的半监督少样本学习方法）</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李阳</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晁雪薇</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sz w:val="20"/>
                <w:szCs w:val="20"/>
              </w:rPr>
            </w:pPr>
            <w:r>
              <w:rPr>
                <w:sz w:val="20"/>
                <w:szCs w:val="20"/>
              </w:rPr>
              <w:t>A Novel Mutation in COL4A1 Gene in a Chinese Family with Pontine Autosomal Dominant Microangiopathy and Leukoencephalopathy</w:t>
            </w:r>
          </w:p>
          <w:p>
            <w:pPr>
              <w:pStyle w:val="2"/>
              <w:ind w:firstLine="0" w:firstLineChars="0"/>
              <w:rPr>
                <w:rFonts w:hint="eastAsia"/>
              </w:rPr>
            </w:pPr>
            <w:r>
              <w:rPr>
                <w:rFonts w:hint="eastAsia" w:ascii="宋体" w:hAnsi="宋体" w:cs="宋体"/>
                <w:color w:val="000000"/>
                <w:kern w:val="0"/>
                <w:sz w:val="18"/>
                <w:szCs w:val="18"/>
                <w:lang w:bidi="ar"/>
              </w:rPr>
              <w:t>（脑桥常染色体显性微血管病和白质脑病在一个中国家系COL4A1基因的新突变）</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王成凤、李伟</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LINC01783 facilitates cell proliferation, migration and invasion in non-small cell lung cancer by targeting miR-432-5p to activate the notch pathway</w:t>
            </w:r>
          </w:p>
          <w:p>
            <w:pPr>
              <w:pStyle w:val="2"/>
              <w:ind w:firstLine="0" w:firstLineChars="0"/>
              <w:rPr>
                <w:rFonts w:hint="eastAsia"/>
              </w:rPr>
            </w:pPr>
            <w:r>
              <w:rPr>
                <w:rFonts w:hint="eastAsia"/>
                <w:color w:val="000000"/>
                <w:kern w:val="0"/>
                <w:sz w:val="20"/>
                <w:szCs w:val="20"/>
                <w:lang w:bidi="ar"/>
              </w:rPr>
              <w:t>（</w:t>
            </w:r>
            <w:r>
              <w:rPr>
                <w:color w:val="000000"/>
                <w:kern w:val="0"/>
                <w:sz w:val="20"/>
                <w:szCs w:val="20"/>
                <w:lang w:bidi="ar"/>
              </w:rPr>
              <w:t>LINC01783</w:t>
            </w:r>
            <w:r>
              <w:rPr>
                <w:rFonts w:hint="eastAsia" w:ascii="宋体" w:hAnsi="宋体" w:cs="宋体"/>
                <w:color w:val="000000"/>
                <w:kern w:val="0"/>
                <w:sz w:val="18"/>
                <w:szCs w:val="18"/>
                <w:lang w:bidi="ar"/>
              </w:rPr>
              <w:t xml:space="preserve">通过靶向14 </w:t>
            </w:r>
            <w:r>
              <w:rPr>
                <w:color w:val="000000"/>
                <w:kern w:val="0"/>
                <w:sz w:val="20"/>
                <w:szCs w:val="20"/>
                <w:lang w:bidi="ar"/>
              </w:rPr>
              <w:t>miR-432-5p</w:t>
            </w:r>
            <w:r>
              <w:rPr>
                <w:rFonts w:hint="eastAsia" w:ascii="宋体" w:hAnsi="宋体" w:cs="宋体"/>
                <w:color w:val="000000"/>
                <w:kern w:val="0"/>
                <w:sz w:val="18"/>
                <w:szCs w:val="18"/>
                <w:lang w:bidi="ar"/>
              </w:rPr>
              <w:t>激活</w:t>
            </w:r>
            <w:r>
              <w:rPr>
                <w:color w:val="000000"/>
                <w:kern w:val="0"/>
                <w:sz w:val="20"/>
                <w:szCs w:val="20"/>
                <w:lang w:bidi="ar"/>
              </w:rPr>
              <w:t xml:space="preserve"> notch</w:t>
            </w:r>
            <w:r>
              <w:rPr>
                <w:rFonts w:hint="eastAsia" w:ascii="宋体" w:hAnsi="宋体" w:cs="宋体"/>
                <w:color w:val="000000"/>
                <w:kern w:val="0"/>
                <w:sz w:val="18"/>
                <w:szCs w:val="18"/>
                <w:lang w:bidi="ar"/>
              </w:rPr>
              <w:t>通路，促进非小细胞肺癌的细胞增殖、迁移和侵袭</w:t>
            </w:r>
            <w:r>
              <w:rPr>
                <w:rFonts w:hint="eastAsia"/>
                <w:color w:val="000000"/>
                <w:kern w:val="0"/>
                <w:sz w:val="20"/>
                <w:szCs w:val="20"/>
                <w:lang w:bidi="ar"/>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邓彦超</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张力为、罗瑞英</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 xml:space="preserve">Positive Association between Plasma Aldosterone Concentration and White Matter Lesions in Patients with Hypertension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（高血压患者血浆醛固酮浓度与脑白质变性风险呈正相关）</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袁玉娟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李南方、刘焱</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Effective single-stage revision using intra- articular antibiotic infusion after multiple failed surgery for periprosthetic joint infection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（一期翻修联合关节腔抗生素注射治疗伴有多次手术史的假体周围感染的疗效---平均7年随访）</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纪保超</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李国庆、张晓岗</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109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 xml:space="preserve">Isolation and identification of soft resins from </w:t>
            </w:r>
            <w:r>
              <w:rPr>
                <w:rFonts w:ascii="宋体" w:hAnsi="宋体" w:cs="宋体"/>
                <w:i/>
                <w:iCs/>
                <w:color w:val="000000"/>
                <w:kern w:val="0"/>
                <w:sz w:val="18"/>
                <w:szCs w:val="18"/>
                <w:lang w:bidi="ar"/>
              </w:rPr>
              <w:t>Humulus lupulus</w:t>
            </w:r>
            <w:r>
              <w:rPr>
                <w:rFonts w:hint="eastAsia"/>
                <w:color w:val="000000"/>
                <w:kern w:val="0"/>
                <w:sz w:val="20"/>
                <w:szCs w:val="20"/>
                <w:lang w:bidi="ar"/>
              </w:rPr>
              <w:t xml:space="preserve"> </w:t>
            </w:r>
            <w:r>
              <w:rPr>
                <w:color w:val="000000"/>
                <w:kern w:val="0"/>
                <w:sz w:val="20"/>
                <w:szCs w:val="20"/>
                <w:lang w:bidi="ar"/>
              </w:rPr>
              <w:t>L</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（啤酒花中软树脂成分的分离与鉴定）</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艾尔肯·图尔荪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李作鹏、</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阿吉艾克拜尔·艾萨</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18"/>
                <w:szCs w:val="18"/>
                <w:lang w:bidi="ar"/>
              </w:rPr>
              <w:t>Optimization of ultrasonic-assisted extraction, characterization and biological activities of polysaccharides from</w:t>
            </w:r>
            <w:r>
              <w:rPr>
                <w:rFonts w:hint="eastAsia" w:ascii="宋体" w:hAnsi="宋体" w:cs="宋体"/>
                <w:color w:val="000000"/>
                <w:kern w:val="0"/>
                <w:sz w:val="18"/>
                <w:szCs w:val="18"/>
                <w:lang w:bidi="ar"/>
              </w:rPr>
              <w:t xml:space="preserve"> </w:t>
            </w:r>
            <w:r>
              <w:rPr>
                <w:rFonts w:hint="eastAsia" w:ascii="宋体" w:hAnsi="宋体" w:cs="宋体"/>
                <w:i/>
                <w:iCs/>
                <w:color w:val="000000"/>
                <w:kern w:val="0"/>
                <w:sz w:val="18"/>
                <w:szCs w:val="18"/>
                <w:lang w:bidi="ar"/>
              </w:rPr>
              <w:t>Orchis choose D. Don</w:t>
            </w:r>
            <w:r>
              <w:rPr>
                <w:rFonts w:hint="eastAsia" w:ascii="宋体" w:hAnsi="宋体" w:cs="宋体"/>
                <w:color w:val="000000"/>
                <w:kern w:val="0"/>
                <w:sz w:val="18"/>
                <w:szCs w:val="18"/>
                <w:lang w:bidi="ar"/>
              </w:rPr>
              <w:t xml:space="preserve"> </w:t>
            </w:r>
            <w:r>
              <w:rPr>
                <w:color w:val="000000"/>
                <w:kern w:val="0"/>
                <w:sz w:val="20"/>
                <w:szCs w:val="20"/>
                <w:lang w:bidi="ar"/>
              </w:rPr>
              <w:t>(Salep)</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（中亚白及多糖超声辅助提取工艺、结构表征及生物活性研究）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热合巴提·努尔夏提</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阿依吐逊·阿不都外力、排合尔丁·穆太力甫</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Structural characterization and antioxidant activities of a water soluble polysaccharide isolated from Glycyrrhiza glabra</w:t>
            </w:r>
          </w:p>
          <w:p>
            <w:pPr>
              <w:pStyle w:val="2"/>
              <w:ind w:firstLine="0" w:firstLineChars="0"/>
              <w:rPr>
                <w:rFonts w:hint="eastAsia"/>
              </w:rPr>
            </w:pPr>
            <w:r>
              <w:rPr>
                <w:rFonts w:hint="eastAsia" w:ascii="宋体" w:hAnsi="宋体" w:cs="宋体"/>
                <w:color w:val="000000"/>
                <w:kern w:val="0"/>
                <w:sz w:val="18"/>
                <w:szCs w:val="18"/>
                <w:lang w:bidi="ar"/>
              </w:rPr>
              <w:t>（光果甘草水溶性多糖的结构表征及其抗氧化活性）</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排合丁·穆太力甫</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Khayrulla Bobakulov、阿依吐逊·阿布都外力</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应用基因芯片技术研究冠心病秽浊痰阻证差异表达基因及其通路</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翟雪芹</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何义、高玉</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Caprylic acid (C8:0) promotes bone metastasis of prostate cancer by dysregulated adipo-osteogenic balance in bone marrow</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（辛酸（C8:0）通过破坏骨髓成脂和成骨平衡促进前列腺癌骨转移）</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王翠喆</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王竞州、陈珂茹</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Kaposi’s sarcoma-associated herpesvirus infection promotes proliferation of SH-SY5Y cells by the Notch signaling pathway</w:t>
            </w:r>
          </w:p>
          <w:p>
            <w:pPr>
              <w:pStyle w:val="2"/>
              <w:ind w:firstLine="0" w:firstLineChars="0"/>
              <w:rPr>
                <w:rFonts w:hint="eastAsia"/>
              </w:rPr>
            </w:pPr>
            <w:r>
              <w:rPr>
                <w:rFonts w:hint="eastAsia" w:ascii="宋体" w:hAnsi="宋体" w:cs="宋体"/>
                <w:color w:val="000000"/>
                <w:kern w:val="0"/>
                <w:sz w:val="18"/>
                <w:szCs w:val="18"/>
                <w:lang w:bidi="ar"/>
              </w:rPr>
              <w:t>（卡波氏肉瘤相关疱疹病毒感染</w:t>
            </w:r>
            <w:r>
              <w:rPr>
                <w:color w:val="000000"/>
                <w:kern w:val="0"/>
                <w:sz w:val="20"/>
                <w:szCs w:val="20"/>
                <w:lang w:bidi="ar"/>
              </w:rPr>
              <w:t>SH-SY5Y</w:t>
            </w:r>
            <w:r>
              <w:rPr>
                <w:rFonts w:hint="eastAsia" w:ascii="宋体" w:hAnsi="宋体" w:cs="宋体"/>
                <w:color w:val="000000"/>
                <w:kern w:val="0"/>
                <w:sz w:val="18"/>
                <w:szCs w:val="18"/>
                <w:lang w:bidi="ar"/>
              </w:rPr>
              <w:t>并通过</w:t>
            </w:r>
            <w:r>
              <w:rPr>
                <w:color w:val="000000"/>
                <w:kern w:val="0"/>
                <w:sz w:val="20"/>
                <w:szCs w:val="20"/>
                <w:lang w:bidi="ar"/>
              </w:rPr>
              <w:t xml:space="preserve">Notch </w:t>
            </w:r>
            <w:r>
              <w:rPr>
                <w:rFonts w:hint="eastAsia" w:ascii="宋体" w:hAnsi="宋体" w:cs="宋体"/>
                <w:color w:val="000000"/>
                <w:kern w:val="0"/>
                <w:sz w:val="18"/>
                <w:szCs w:val="18"/>
                <w:lang w:bidi="ar"/>
              </w:rPr>
              <w:t>信号通路促进细胞增殖的研究）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曹冬冬</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李江华、闫小龙</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 xml:space="preserve"> A Qualitative Exploration of Self Management Behaviors and Influencing Factors in Patients With Type 2 Diabetes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（2型糖尿病患者自我管理行为及影响因素的定性研究）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彭曦</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郭新红、李红梅</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Estimating the serial interval of the novel coronavirus disease (COVID-19) based on the public surveillance data in Shenzhen, China, from 19 January to 22 February 2020</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（基于2020年1月19日至2月22日中国深圳的公共监控数据估算新型冠状病毒（</w:t>
            </w:r>
            <w:r>
              <w:rPr>
                <w:color w:val="000000"/>
                <w:kern w:val="0"/>
                <w:sz w:val="20"/>
                <w:szCs w:val="20"/>
                <w:lang w:bidi="ar"/>
              </w:rPr>
              <w:t>COVID-19</w:t>
            </w:r>
            <w:r>
              <w:rPr>
                <w:rFonts w:hint="eastAsia" w:ascii="宋体" w:hAnsi="宋体" w:cs="宋体"/>
                <w:color w:val="000000"/>
                <w:kern w:val="0"/>
                <w:sz w:val="18"/>
                <w:szCs w:val="18"/>
                <w:lang w:bidi="ar"/>
              </w:rPr>
              <w:t>）序列间隔）</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王凯</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赵时、廖影</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Personalized antiplatelet therapy guided by a novel detection of platelet aggregation function in stable coronary artery disease patients undergoing percutaneous coronary intervention: a randomized controlled clinical trial</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（在接受经皮冠状动脉介入治疗的稳定型冠心病患者中以新的血小板聚集功能检测为指导的个性化抗血小板治疗：一项随机对照临床试验）</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郑颖颖</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吴婷婷、杨毅</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IDOL G51S Variant Is Associated With High Blood Cholesterol and Increases Low-Density Lipoprotein Receptor Degradation</w:t>
            </w:r>
          </w:p>
          <w:p>
            <w:pPr>
              <w:widowControl/>
              <w:jc w:val="left"/>
              <w:textAlignment w:val="center"/>
              <w:rPr>
                <w:rFonts w:ascii="宋体" w:hAnsi="宋体" w:cs="宋体"/>
                <w:color w:val="000000"/>
                <w:sz w:val="18"/>
                <w:szCs w:val="18"/>
              </w:rPr>
            </w:pPr>
            <w:r>
              <w:rPr>
                <w:rFonts w:hint="eastAsia"/>
                <w:color w:val="000000"/>
                <w:kern w:val="0"/>
                <w:sz w:val="20"/>
                <w:szCs w:val="20"/>
                <w:lang w:bidi="ar"/>
              </w:rPr>
              <w:t>（</w:t>
            </w:r>
            <w:r>
              <w:rPr>
                <w:color w:val="000000"/>
                <w:kern w:val="0"/>
                <w:sz w:val="20"/>
                <w:szCs w:val="20"/>
                <w:lang w:bidi="ar"/>
              </w:rPr>
              <w:t>IDOL G51S</w:t>
            </w:r>
            <w:r>
              <w:rPr>
                <w:rFonts w:hint="eastAsia" w:ascii="宋体" w:hAnsi="宋体" w:cs="宋体"/>
                <w:color w:val="000000"/>
                <w:kern w:val="0"/>
                <w:sz w:val="18"/>
                <w:szCs w:val="18"/>
                <w:lang w:bidi="ar"/>
              </w:rPr>
              <w:t xml:space="preserve"> 突变体介导低密度脂蛋白受体的降解导致高血脂症的发生</w:t>
            </w:r>
            <w:r>
              <w:rPr>
                <w:rFonts w:hint="eastAsia"/>
                <w:color w:val="000000"/>
                <w:kern w:val="0"/>
                <w:sz w:val="20"/>
                <w:szCs w:val="20"/>
                <w:lang w:bidi="ar"/>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迪拉热·阿迪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芦小艺 、付真彦</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119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White Blood Cell Counts to High-Density Lipoprotein Cholesterol Ratio, as a Novel Predictor of Long-Term Adverse Outcomes in Patients After Percutaneous Coronary Intervention: A Retrospective Cohort Study</w:t>
            </w:r>
          </w:p>
          <w:p>
            <w:pPr>
              <w:widowControl/>
              <w:jc w:val="left"/>
              <w:textAlignment w:val="center"/>
              <w:rPr>
                <w:rFonts w:hint="eastAsia" w:ascii="宋体" w:hAnsi="宋体" w:cs="宋体"/>
                <w:color w:val="000000"/>
                <w:sz w:val="18"/>
                <w:szCs w:val="18"/>
              </w:rPr>
            </w:pPr>
            <w:r>
              <w:rPr>
                <w:rFonts w:hint="eastAsia"/>
                <w:color w:val="000000"/>
                <w:kern w:val="0"/>
                <w:sz w:val="18"/>
                <w:szCs w:val="18"/>
                <w:lang w:bidi="ar"/>
              </w:rPr>
              <w:t>（</w:t>
            </w:r>
            <w:r>
              <w:rPr>
                <w:color w:val="000000"/>
                <w:kern w:val="0"/>
                <w:sz w:val="18"/>
                <w:szCs w:val="18"/>
                <w:lang w:bidi="ar"/>
              </w:rPr>
              <w:t>PCI</w:t>
            </w:r>
            <w:r>
              <w:rPr>
                <w:rFonts w:hint="eastAsia" w:ascii="宋体" w:hAnsi="宋体" w:cs="宋体"/>
                <w:color w:val="000000"/>
                <w:kern w:val="0"/>
                <w:sz w:val="18"/>
                <w:szCs w:val="18"/>
                <w:lang w:bidi="ar"/>
              </w:rPr>
              <w:t>术后新型预后标志物---白细胞与高密度脂蛋白胆固醇比值的长期预后预测价值研究</w:t>
            </w:r>
            <w:r>
              <w:rPr>
                <w:rFonts w:hint="eastAsia"/>
                <w:color w:val="000000"/>
                <w:kern w:val="0"/>
                <w:sz w:val="18"/>
                <w:szCs w:val="18"/>
                <w:lang w:bidi="ar"/>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吴婷婷</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郑颖颖、修文娟</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Association of Visceral Obesity-Related Indices With Coronary Collateralization in Patients With Chronic Total Occlusion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（冠状动脉慢性完全闭塞病变患者内脏肥胖指标与冠状动脉侧支循环的相关性研究）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邵梦娇</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罗俊一、石佳</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121</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 xml:space="preserve">Clinical Value of </w:t>
            </w:r>
            <w:r>
              <w:rPr>
                <w:rFonts w:hint="eastAsia"/>
                <w:color w:val="000000"/>
                <w:kern w:val="0"/>
                <w:sz w:val="20"/>
                <w:szCs w:val="20"/>
                <w:lang w:bidi="ar"/>
              </w:rPr>
              <w:t xml:space="preserve"> </w:t>
            </w:r>
            <w:r>
              <w:rPr>
                <w:color w:val="000000"/>
                <w:kern w:val="0"/>
                <w:sz w:val="20"/>
                <w:szCs w:val="20"/>
                <w:lang w:bidi="ar"/>
              </w:rPr>
              <w:t>SARS-CoV2 IgM and IgG Antibodies in Diagnosis of COVID-19 in Suspected Cases</w:t>
            </w:r>
          </w:p>
          <w:p>
            <w:pPr>
              <w:widowControl/>
              <w:jc w:val="left"/>
              <w:textAlignment w:val="center"/>
              <w:rPr>
                <w:rFonts w:hint="eastAsia" w:ascii="宋体" w:hAnsi="宋体" w:cs="宋体"/>
                <w:color w:val="000000"/>
                <w:sz w:val="18"/>
                <w:szCs w:val="18"/>
              </w:rPr>
            </w:pPr>
            <w:r>
              <w:rPr>
                <w:rFonts w:hint="eastAsia"/>
                <w:color w:val="000000"/>
                <w:kern w:val="0"/>
                <w:sz w:val="20"/>
                <w:szCs w:val="20"/>
                <w:lang w:bidi="ar"/>
              </w:rPr>
              <w:t>（</w:t>
            </w:r>
            <w:r>
              <w:rPr>
                <w:color w:val="000000"/>
                <w:kern w:val="0"/>
                <w:sz w:val="20"/>
                <w:szCs w:val="20"/>
                <w:lang w:bidi="ar"/>
              </w:rPr>
              <w:t>SARS-CoV2 IgM</w:t>
            </w:r>
            <w:r>
              <w:rPr>
                <w:rFonts w:hint="eastAsia" w:ascii="宋体" w:hAnsi="宋体" w:cs="宋体"/>
                <w:color w:val="000000"/>
                <w:kern w:val="0"/>
                <w:sz w:val="18"/>
                <w:szCs w:val="18"/>
                <w:lang w:bidi="ar"/>
              </w:rPr>
              <w:t>和</w:t>
            </w:r>
            <w:r>
              <w:rPr>
                <w:color w:val="000000"/>
                <w:kern w:val="0"/>
                <w:sz w:val="20"/>
                <w:szCs w:val="20"/>
                <w:lang w:bidi="ar"/>
              </w:rPr>
              <w:t>IgG</w:t>
            </w:r>
            <w:r>
              <w:rPr>
                <w:rFonts w:hint="eastAsia" w:ascii="宋体" w:hAnsi="宋体" w:cs="宋体"/>
                <w:color w:val="000000"/>
                <w:kern w:val="0"/>
                <w:sz w:val="18"/>
                <w:szCs w:val="18"/>
                <w:lang w:bidi="ar"/>
              </w:rPr>
              <w:t>抗体检测在</w:t>
            </w:r>
            <w:r>
              <w:rPr>
                <w:color w:val="000000"/>
                <w:kern w:val="0"/>
                <w:sz w:val="20"/>
                <w:szCs w:val="20"/>
                <w:lang w:bidi="ar"/>
              </w:rPr>
              <w:t>COVID-19</w:t>
            </w:r>
            <w:r>
              <w:rPr>
                <w:rFonts w:hint="eastAsia" w:ascii="宋体" w:hAnsi="宋体" w:cs="宋体"/>
                <w:color w:val="000000"/>
                <w:kern w:val="0"/>
                <w:sz w:val="18"/>
                <w:szCs w:val="18"/>
                <w:lang w:bidi="ar"/>
              </w:rPr>
              <w:t>疑似病例确诊中应用</w:t>
            </w:r>
            <w:r>
              <w:rPr>
                <w:rFonts w:hint="eastAsia"/>
                <w:color w:val="000000"/>
                <w:kern w:val="0"/>
                <w:sz w:val="20"/>
                <w:szCs w:val="20"/>
                <w:lang w:bidi="ar"/>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冯阳春</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122</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NT-pro BNP in AECOPD-PH: Old biomarker, new insights-based on a large retrospective case-controlled study</w:t>
            </w:r>
          </w:p>
          <w:p>
            <w:pPr>
              <w:widowControl/>
              <w:jc w:val="left"/>
              <w:textAlignment w:val="center"/>
              <w:rPr>
                <w:rFonts w:hint="eastAsia" w:ascii="宋体" w:hAnsi="宋体" w:cs="宋体"/>
                <w:color w:val="000000"/>
                <w:sz w:val="18"/>
                <w:szCs w:val="18"/>
              </w:rPr>
            </w:pPr>
            <w:r>
              <w:rPr>
                <w:rFonts w:hint="eastAsia"/>
                <w:color w:val="000000"/>
                <w:kern w:val="0"/>
                <w:sz w:val="20"/>
                <w:szCs w:val="20"/>
                <w:lang w:bidi="ar"/>
              </w:rPr>
              <w:t>（</w:t>
            </w:r>
            <w:r>
              <w:rPr>
                <w:color w:val="000000"/>
                <w:kern w:val="0"/>
                <w:sz w:val="20"/>
                <w:szCs w:val="20"/>
                <w:lang w:bidi="ar"/>
              </w:rPr>
              <w:t xml:space="preserve">NT-pro BNP </w:t>
            </w:r>
            <w:r>
              <w:rPr>
                <w:rFonts w:hint="eastAsia" w:ascii="宋体" w:hAnsi="宋体" w:cs="宋体"/>
                <w:color w:val="000000"/>
                <w:kern w:val="0"/>
                <w:sz w:val="18"/>
                <w:szCs w:val="18"/>
                <w:lang w:bidi="ar"/>
              </w:rPr>
              <w:t>P在</w:t>
            </w:r>
            <w:r>
              <w:rPr>
                <w:color w:val="000000"/>
                <w:kern w:val="0"/>
                <w:sz w:val="20"/>
                <w:szCs w:val="20"/>
                <w:lang w:bidi="ar"/>
              </w:rPr>
              <w:t>AECOPD-PH</w:t>
            </w:r>
            <w:r>
              <w:rPr>
                <w:rFonts w:hint="eastAsia" w:ascii="宋体" w:hAnsi="宋体" w:cs="宋体"/>
                <w:color w:val="000000"/>
                <w:kern w:val="0"/>
                <w:sz w:val="18"/>
                <w:szCs w:val="18"/>
                <w:lang w:bidi="ar"/>
              </w:rPr>
              <w:t>中的作用：古老的生物标志物-基于大型回顾性病例对照研究的新见解</w:t>
            </w:r>
            <w:r>
              <w:rPr>
                <w:rFonts w:hint="eastAsia"/>
                <w:color w:val="000000"/>
                <w:kern w:val="0"/>
                <w:sz w:val="20"/>
                <w:szCs w:val="20"/>
                <w:lang w:bidi="ar"/>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田凤鸣</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宋文、王亮</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123</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Hemoglobin-to-red-cell distribution width ratio is a novel predictor of long-term patient outcomes after percutaneous coronary intervention： A retrospective cohort study</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（血红蛋白与红细胞分布宽度比作为经皮冠状动脉介入治疗患者长期预后的新预 测指标：一项回顾性队列研究）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修文娟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郑颖颖、吴婷婷</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124</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Deferoxamine Treatment Combined With Sevoflurane Postconditioning Attenuates Myocardial Ischemia-Reperfusion Injury by Restoring HIF-1/BNIP3-Mediated Mitochondrial Autophagy in GK Rats</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（去铁胺联合七氟醚后处理通过恢复</w:t>
            </w:r>
            <w:r>
              <w:rPr>
                <w:color w:val="000000"/>
                <w:kern w:val="0"/>
                <w:sz w:val="20"/>
                <w:szCs w:val="20"/>
                <w:lang w:bidi="ar"/>
              </w:rPr>
              <w:t>HIF-1/BNIP3</w:t>
            </w:r>
            <w:r>
              <w:rPr>
                <w:rFonts w:hint="eastAsia" w:ascii="宋体" w:hAnsi="宋体" w:cs="宋体"/>
                <w:color w:val="000000"/>
                <w:kern w:val="0"/>
                <w:sz w:val="18"/>
                <w:szCs w:val="18"/>
                <w:lang w:bidi="ar"/>
              </w:rPr>
              <w:t xml:space="preserve"> 介导的线粒体自噬减轻</w:t>
            </w:r>
            <w:r>
              <w:rPr>
                <w:color w:val="000000"/>
                <w:kern w:val="0"/>
                <w:sz w:val="20"/>
                <w:szCs w:val="20"/>
                <w:lang w:bidi="ar"/>
              </w:rPr>
              <w:t xml:space="preserve"> GK</w:t>
            </w:r>
            <w:r>
              <w:rPr>
                <w:rFonts w:hint="eastAsia" w:ascii="宋体" w:hAnsi="宋体" w:cs="宋体"/>
                <w:color w:val="000000"/>
                <w:kern w:val="0"/>
                <w:sz w:val="18"/>
                <w:szCs w:val="18"/>
                <w:lang w:bidi="ar"/>
              </w:rPr>
              <w:t>大鼠心肌缺血再灌注损伤）</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杨龙</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谢鹏、吴建江</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Macrophage migration inhibitory factor plays an essential role in ischemic preconditioning-mediated cardioprotection</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（巨噬细胞移动抑制因子</w:t>
            </w:r>
            <w:r>
              <w:rPr>
                <w:color w:val="000000"/>
                <w:kern w:val="0"/>
                <w:sz w:val="18"/>
                <w:szCs w:val="18"/>
                <w:lang w:bidi="ar"/>
              </w:rPr>
              <w:t>MIF</w:t>
            </w:r>
            <w:r>
              <w:rPr>
                <w:rFonts w:hint="eastAsia" w:ascii="宋体" w:hAnsi="宋体" w:cs="宋体"/>
                <w:color w:val="000000"/>
                <w:kern w:val="0"/>
                <w:sz w:val="18"/>
                <w:szCs w:val="18"/>
                <w:lang w:bidi="ar"/>
              </w:rPr>
              <w:t>在缺血预适应诱导的心肌保护中发挥重要作用）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阿曼古丽·如则</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陈邦党、刘芬</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126</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i/>
                <w:iCs/>
                <w:color w:val="000000"/>
                <w:kern w:val="0"/>
                <w:sz w:val="18"/>
                <w:szCs w:val="18"/>
              </w:rPr>
            </w:pPr>
            <w:r>
              <w:rPr>
                <w:color w:val="000000"/>
                <w:kern w:val="0"/>
                <w:sz w:val="20"/>
                <w:szCs w:val="20"/>
                <w:lang w:bidi="ar"/>
              </w:rPr>
              <w:t>Immmunoinformatics-based design of a multi-epitope vaccine with CTLA-4 extracellular domain to combat</w:t>
            </w:r>
            <w:r>
              <w:rPr>
                <w:rFonts w:hint="eastAsia" w:ascii="宋体" w:hAnsi="宋体" w:cs="宋体"/>
                <w:color w:val="000000"/>
                <w:kern w:val="0"/>
                <w:sz w:val="18"/>
                <w:szCs w:val="18"/>
                <w:lang w:bidi="ar"/>
              </w:rPr>
              <w:t xml:space="preserve"> </w:t>
            </w:r>
            <w:r>
              <w:rPr>
                <w:rFonts w:hint="eastAsia" w:ascii="宋体" w:hAnsi="宋体" w:cs="宋体"/>
                <w:i/>
                <w:iCs/>
                <w:color w:val="000000"/>
                <w:kern w:val="0"/>
                <w:sz w:val="18"/>
                <w:szCs w:val="18"/>
                <w:lang w:bidi="ar"/>
              </w:rPr>
              <w:t>Helicobacter pylori</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（基于免疫信息学设计包含</w:t>
            </w:r>
            <w:r>
              <w:rPr>
                <w:color w:val="000000"/>
                <w:kern w:val="0"/>
                <w:sz w:val="20"/>
                <w:szCs w:val="20"/>
                <w:lang w:bidi="ar"/>
              </w:rPr>
              <w:t>CTLA-4</w:t>
            </w:r>
            <w:r>
              <w:rPr>
                <w:rFonts w:hint="eastAsia" w:ascii="宋体" w:hAnsi="宋体" w:cs="宋体"/>
                <w:color w:val="000000"/>
                <w:kern w:val="0"/>
                <w:sz w:val="18"/>
                <w:szCs w:val="18"/>
                <w:lang w:bidi="ar"/>
              </w:rPr>
              <w:t>胞外区的抗幽门螺杆菌多表位疫苗）</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汝震宇</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于明凯、朱玥洁</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127</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Artificial Intelligence Assisting the Early Detection of Active Pulmonary Tuberculosis From Chest X-Rays: A</w:t>
            </w:r>
          </w:p>
          <w:p>
            <w:pPr>
              <w:widowControl/>
              <w:jc w:val="left"/>
              <w:textAlignment w:val="center"/>
              <w:rPr>
                <w:color w:val="000000"/>
                <w:kern w:val="0"/>
                <w:sz w:val="20"/>
                <w:szCs w:val="20"/>
              </w:rPr>
            </w:pPr>
            <w:r>
              <w:rPr>
                <w:color w:val="000000"/>
                <w:kern w:val="0"/>
                <w:sz w:val="20"/>
                <w:szCs w:val="20"/>
                <w:lang w:bidi="ar"/>
              </w:rPr>
              <w:t>Population-Based Study</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（人工智能协助胸部</w:t>
            </w:r>
            <w:r>
              <w:rPr>
                <w:color w:val="000000"/>
                <w:kern w:val="0"/>
                <w:sz w:val="18"/>
                <w:szCs w:val="18"/>
                <w:lang w:bidi="ar"/>
              </w:rPr>
              <w:t>X</w:t>
            </w:r>
            <w:r>
              <w:rPr>
                <w:rFonts w:hint="eastAsia" w:ascii="宋体" w:hAnsi="宋体" w:cs="宋体"/>
                <w:color w:val="000000"/>
                <w:kern w:val="0"/>
                <w:sz w:val="18"/>
                <w:szCs w:val="18"/>
                <w:lang w:bidi="ar"/>
              </w:rPr>
              <w:t>光片早期检测活动性肺结核:一项基于人群的研究）</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马依迪丽·尼加提</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马杰、胡楚凌</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Acteoside‐improved streptozotocin‐induced learning and memory impairment by upregulating hippocampal insulin, glucose transport, and energy metabolism</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（类叶升麻苷通过上调海马胰岛素、葡萄糖转运和能量代谢，改善链脲佐菌素诱导的学习记忆障碍）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陈嘉媛</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高莉、张瑶</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129</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rPr>
            </w:pPr>
            <w:r>
              <w:rPr>
                <w:color w:val="000000"/>
                <w:kern w:val="0"/>
                <w:sz w:val="20"/>
                <w:szCs w:val="20"/>
                <w:lang w:bidi="ar"/>
              </w:rPr>
              <w:t>Prevalence and Associated Factors of Depression, Anxiety and Insomnia Symptoms Among Patients Receiving Ophthalmic Consultation Online During the COVID-2019 Pandemic</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（新型冠状病毒肺炎疫情期间接受在线眼科咨询患者中抑郁、焦虑、失眠症状的患病率和相关因素）</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丁琳</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朱嘉宁、</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迪丽努尔·吐尔逊江</w:t>
            </w:r>
          </w:p>
        </w:tc>
      </w:tr>
      <w:tr>
        <w:tblPrEx>
          <w:tblCellMar>
            <w:top w:w="0" w:type="dxa"/>
            <w:left w:w="108" w:type="dxa"/>
            <w:bottom w:w="0" w:type="dxa"/>
            <w:right w:w="108" w:type="dxa"/>
          </w:tblCellMar>
        </w:tblPrEx>
        <w:trPr>
          <w:trHeight w:val="285"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22"/>
                <w:szCs w:val="22"/>
              </w:rPr>
            </w:pPr>
            <w:r>
              <w:rPr>
                <w:color w:val="000000"/>
                <w:kern w:val="0"/>
                <w:sz w:val="22"/>
                <w:szCs w:val="22"/>
                <w:lang w:bidi="ar"/>
              </w:rPr>
              <w:t>130</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kern w:val="0"/>
                <w:sz w:val="20"/>
                <w:szCs w:val="20"/>
                <w:lang w:bidi="ar"/>
              </w:rPr>
            </w:pPr>
            <w:r>
              <w:rPr>
                <w:color w:val="000000"/>
                <w:kern w:val="0"/>
                <w:sz w:val="20"/>
                <w:szCs w:val="20"/>
                <w:lang w:bidi="ar"/>
              </w:rPr>
              <w:t>Integrative Analysis Toward Different</w:t>
            </w:r>
          </w:p>
          <w:p>
            <w:pPr>
              <w:widowControl/>
              <w:jc w:val="left"/>
              <w:textAlignment w:val="center"/>
              <w:rPr>
                <w:color w:val="000000"/>
                <w:kern w:val="0"/>
                <w:sz w:val="20"/>
                <w:szCs w:val="20"/>
              </w:rPr>
            </w:pPr>
            <w:r>
              <w:rPr>
                <w:color w:val="000000"/>
                <w:kern w:val="0"/>
                <w:sz w:val="20"/>
                <w:szCs w:val="20"/>
                <w:lang w:bidi="ar"/>
              </w:rPr>
              <w:t>Glucose Tolerance-Related Gut Microbiota and Diet</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（不同葡萄糖耐量相关肠道菌群和饮食的综合分析）</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热比亚·努力</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蔡俊秀、</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艾扎提古丽·卡德尔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DA0NTE3ZGNmODZkOGVkZDJkMzkyMTkwY2EyNWEifQ=="/>
  </w:docVars>
  <w:rsids>
    <w:rsidRoot w:val="174D3F58"/>
    <w:rsid w:val="174D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customStyle="1" w:styleId="5">
    <w:name w:val="font21"/>
    <w:qFormat/>
    <w:uiPriority w:val="0"/>
    <w:rPr>
      <w:rFonts w:hint="eastAsia" w:ascii="宋体" w:hAnsi="宋体" w:eastAsia="宋体" w:cs="宋体"/>
      <w:color w:val="000000"/>
      <w:sz w:val="24"/>
      <w:szCs w:val="24"/>
      <w:u w:val="none"/>
    </w:rPr>
  </w:style>
  <w:style w:type="character" w:customStyle="1" w:styleId="6">
    <w:name w:val="font01"/>
    <w:qFormat/>
    <w:uiPriority w:val="0"/>
    <w:rPr>
      <w:rFonts w:hint="eastAsia" w:ascii="宋体" w:hAnsi="宋体" w:eastAsia="宋体" w:cs="宋体"/>
      <w:color w:val="000000"/>
      <w:sz w:val="24"/>
      <w:szCs w:val="24"/>
      <w:u w:val="none"/>
    </w:rPr>
  </w:style>
  <w:style w:type="character" w:customStyle="1" w:styleId="7">
    <w:name w:val="font41"/>
    <w:qFormat/>
    <w:uiPriority w:val="0"/>
    <w:rPr>
      <w:rFonts w:hint="eastAsia" w:ascii="宋体" w:hAnsi="宋体" w:eastAsia="宋体" w:cs="宋体"/>
      <w:color w:val="000000"/>
      <w:sz w:val="24"/>
      <w:szCs w:val="24"/>
      <w:u w:val="none"/>
    </w:rPr>
  </w:style>
  <w:style w:type="character" w:customStyle="1" w:styleId="8">
    <w:name w:val="font71"/>
    <w:uiPriority w:val="0"/>
    <w:rPr>
      <w:rFonts w:hint="eastAsia" w:ascii="宋体" w:hAnsi="宋体" w:eastAsia="宋体" w:cs="宋体"/>
      <w:color w:val="000000"/>
      <w:sz w:val="18"/>
      <w:szCs w:val="18"/>
      <w:u w:val="none"/>
      <w:vertAlign w:val="subscript"/>
    </w:rPr>
  </w:style>
  <w:style w:type="character" w:customStyle="1" w:styleId="9">
    <w:name w:val="font81"/>
    <w:qFormat/>
    <w:uiPriority w:val="0"/>
    <w:rPr>
      <w:rFonts w:hint="default" w:ascii="Times New Roman" w:hAnsi="Times New Roman" w:cs="Times New Roman"/>
      <w:i/>
      <w:color w:val="000000"/>
      <w:sz w:val="20"/>
      <w:szCs w:val="20"/>
      <w:u w:val="none"/>
    </w:rPr>
  </w:style>
  <w:style w:type="character" w:customStyle="1" w:styleId="10">
    <w:name w:val="font61"/>
    <w:qFormat/>
    <w:uiPriority w:val="0"/>
    <w:rPr>
      <w:rFonts w:hint="default" w:ascii="Times New Roman" w:hAnsi="Times New Roman" w:cs="Times New Roman"/>
      <w:i/>
      <w:iCs/>
      <w:color w:val="000000"/>
      <w:sz w:val="24"/>
      <w:szCs w:val="24"/>
      <w:u w:val="none"/>
    </w:rPr>
  </w:style>
  <w:style w:type="character" w:customStyle="1" w:styleId="11">
    <w:name w:val="font101"/>
    <w:qFormat/>
    <w:uiPriority w:val="0"/>
    <w:rPr>
      <w:rFonts w:ascii="Arial" w:hAnsi="Arial" w:cs="Arial"/>
      <w:color w:val="000000"/>
      <w:sz w:val="20"/>
      <w:szCs w:val="20"/>
      <w:u w:val="none"/>
    </w:rPr>
  </w:style>
  <w:style w:type="character" w:customStyle="1" w:styleId="12">
    <w:name w:val="font112"/>
    <w:qFormat/>
    <w:uiPriority w:val="0"/>
    <w:rPr>
      <w:rFonts w:hint="eastAsia" w:ascii="宋体" w:hAnsi="宋体" w:eastAsia="宋体" w:cs="宋体"/>
      <w:i/>
      <w:i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2022-12-06T11:20:00Z</dcterms:created>
  <dc:creator>WPS_1488521412</dc:creator>
  <cp:lastModifiedBy>WPS_1488521412</cp:lastModifiedBy>
  <dcterms:modified xsi:type="dcterms:W3CDTF">2022-12-06T11:22:05Z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FAB89856C243423FA89CED9624029028</vt:lpwstr>
  </property>
</Properties>
</file>