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60" w:lineRule="exac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-2147483648</wp:posOffset>
            </wp:positionH>
            <wp:positionV relativeFrom="paragraph">
              <wp:posOffset>-2147483648</wp:posOffset>
            </wp:positionV>
            <wp:extent cx="1816100" cy="590550"/>
            <wp:effectExtent l="0" t="0" r="12700" b="0"/>
            <wp:wrapNone/>
            <wp:docPr id="1" name="图片 2" descr="新科协发[2023]28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新科协发[2023]28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简体"/>
          <w:bCs/>
          <w:spacing w:val="6"/>
          <w:sz w:val="44"/>
          <w:szCs w:val="44"/>
        </w:rPr>
      </w:pPr>
      <w:bookmarkStart w:id="0" w:name="_GoBack"/>
      <w:r>
        <w:rPr>
          <w:rFonts w:eastAsia="方正小标宋简体"/>
          <w:bCs/>
          <w:spacing w:val="6"/>
          <w:sz w:val="44"/>
          <w:szCs w:val="44"/>
        </w:rPr>
        <w:t>新疆科普作品征集评比活动推荐汇总表</w:t>
      </w:r>
    </w:p>
    <w:bookmarkEnd w:id="0"/>
    <w:p>
      <w:pPr>
        <w:spacing w:line="560" w:lineRule="exact"/>
        <w:jc w:val="left"/>
        <w:rPr>
          <w:rFonts w:eastAsia="仿宋_GB2312"/>
          <w:bCs/>
          <w:spacing w:val="6"/>
          <w:sz w:val="32"/>
          <w:szCs w:val="32"/>
        </w:rPr>
      </w:pPr>
      <w:r>
        <w:rPr>
          <w:rFonts w:eastAsia="仿宋_GB2312"/>
          <w:sz w:val="32"/>
          <w:szCs w:val="32"/>
        </w:rPr>
        <w:t>推荐单位：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（加盖公章）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2410"/>
        <w:gridCol w:w="1276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推荐顺序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创作人/创作团队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                              联系电话：</w:t>
      </w:r>
    </w:p>
    <w:p>
      <w:pPr>
        <w:pStyle w:val="2"/>
        <w:keepNext w:val="0"/>
        <w:keepLines w:val="0"/>
        <w:spacing w:before="0" w:after="0" w:line="560" w:lineRule="exact"/>
        <w:ind w:left="828" w:hanging="838" w:hangingChars="26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备注：此表由各地州市科协、自治区各学会（协会、研究会），各企业科协、高校科协，各有关单位填写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0D7D"/>
    <w:rsid w:val="0950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2023-03-06T14:07:00Z</dcterms:created>
  <dc:creator>Lenovo</dc:creator>
  <cp:lastModifiedBy>Lenovo</cp:lastModifiedBy>
  <dcterms:modified xsi:type="dcterms:W3CDTF">2023-03-06T14:07:43Z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