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hint="eastAsia" w:ascii="黑体" w:hAnsi="黑体" w:eastAsia="黑体" w:cs="黑体"/>
          <w:sz w:val="32"/>
          <w:szCs w:val="32"/>
          <w:lang w:eastAsia="zh-CN"/>
        </w:rPr>
      </w:pPr>
      <w:r>
        <w:rPr>
          <w:rFonts w:hint="eastAsia" w:ascii="黑体" w:hAnsi="黑体" w:eastAsia="黑体" w:cs="黑体"/>
          <w:sz w:val="32"/>
          <w:szCs w:val="32"/>
          <w:lang w:eastAsia="zh-CN"/>
        </w:rPr>
        <w:t>附件</w:t>
      </w:r>
    </w:p>
    <w:p>
      <w:pPr>
        <w:pStyle w:val="2"/>
        <w:jc w:val="center"/>
        <w:rPr>
          <w:rFonts w:hint="eastAsia" w:ascii="方正小标宋简体" w:hAnsi="方正小标宋简体" w:eastAsia="方正小标宋简体" w:cs="方正小标宋简体"/>
          <w:sz w:val="44"/>
          <w:szCs w:val="44"/>
          <w:lang w:eastAsia="zh-CN"/>
        </w:rPr>
      </w:pPr>
      <w:bookmarkStart w:id="0" w:name="_GoBack"/>
      <w:r>
        <w:rPr>
          <w:rFonts w:hint="eastAsia" w:ascii="方正小标宋简体" w:hAnsi="方正小标宋简体" w:eastAsia="方正小标宋简体" w:cs="方正小标宋简体"/>
          <w:sz w:val="44"/>
          <w:szCs w:val="44"/>
          <w:lang w:eastAsia="zh-CN"/>
        </w:rPr>
        <w:t>“新疆最美科技工作者”评选平台使用手册</w:t>
      </w:r>
    </w:p>
    <w:bookmarkEnd w:id="0"/>
    <w:p>
      <w:pPr>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一、申报人</w:t>
      </w:r>
    </w:p>
    <w:p>
      <w:pPr>
        <w:ind w:firstLine="640" w:firstLineChars="200"/>
        <w:rPr>
          <w:sz w:val="32"/>
          <w:szCs w:val="32"/>
        </w:rPr>
      </w:pPr>
      <w:r>
        <w:rPr>
          <w:rFonts w:hint="eastAsia" w:ascii="微软雅黑" w:hAnsi="微软雅黑" w:eastAsia="微软雅黑" w:cs="微软雅黑"/>
          <w:sz w:val="32"/>
          <w:szCs w:val="32"/>
        </w:rPr>
        <w:t>1.</w:t>
      </w:r>
      <w:r>
        <w:rPr>
          <w:rFonts w:hint="eastAsia" w:eastAsia="微软雅黑"/>
          <w:sz w:val="32"/>
          <w:szCs w:val="32"/>
        </w:rPr>
        <w:t xml:space="preserve"> </w:t>
      </w:r>
      <w:r>
        <w:rPr>
          <w:rFonts w:hint="eastAsia"/>
          <w:sz w:val="32"/>
          <w:szCs w:val="32"/>
        </w:rPr>
        <w:t>申报人需在【新疆维吾尔自治区科学技术协会】官网下的【业务系统】中找到【最美科技工作者】模块，使用个人账号登录系统，若没有个人账号请先注册。</w:t>
      </w:r>
    </w:p>
    <w:p>
      <w:pPr>
        <w:ind w:firstLine="640" w:firstLineChars="200"/>
        <w:rPr>
          <w:sz w:val="32"/>
          <w:szCs w:val="32"/>
        </w:rPr>
      </w:pPr>
      <w:r>
        <w:rPr>
          <w:rFonts w:hint="eastAsia" w:ascii="微软雅黑" w:hAnsi="微软雅黑" w:eastAsia="微软雅黑" w:cs="微软雅黑"/>
          <w:sz w:val="32"/>
          <w:szCs w:val="32"/>
        </w:rPr>
        <w:t>2.</w:t>
      </w:r>
      <w:r>
        <w:rPr>
          <w:rFonts w:hint="eastAsia" w:eastAsia="微软雅黑"/>
          <w:sz w:val="32"/>
          <w:szCs w:val="32"/>
          <w:lang w:val="en-US" w:eastAsia="zh-CN"/>
        </w:rPr>
        <w:t xml:space="preserve"> </w:t>
      </w:r>
      <w:r>
        <w:rPr>
          <w:rFonts w:hint="eastAsia"/>
          <w:sz w:val="32"/>
          <w:szCs w:val="32"/>
        </w:rPr>
        <w:t>进入【我的主页】后，选择左侧栏目中的【最美科技工作者】——【我的申报表】菜单，然后点击【我要申请】按钮新增申请书，在弹出页面中认真填写相关信息（填写内容后带红色*号的为必填项），点击【保存】按钮。</w:t>
      </w:r>
    </w:p>
    <w:p>
      <w:pPr>
        <w:rPr>
          <w:rFonts w:hint="eastAsia"/>
        </w:rPr>
      </w:pPr>
      <w:r>
        <w:rPr>
          <w:rFonts w:hint="eastAsia"/>
        </w:rPr>
        <w:drawing>
          <wp:inline distT="0" distB="0" distL="114300" distR="114300">
            <wp:extent cx="5274310" cy="2966720"/>
            <wp:effectExtent l="0" t="0" r="2540" b="5080"/>
            <wp:docPr id="18"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1"/>
                    <pic:cNvPicPr>
                      <a:picLocks noChangeAspect="1"/>
                    </pic:cNvPicPr>
                  </pic:nvPicPr>
                  <pic:blipFill>
                    <a:blip r:embed="rId4"/>
                    <a:stretch>
                      <a:fillRect/>
                    </a:stretch>
                  </pic:blipFill>
                  <pic:spPr>
                    <a:xfrm>
                      <a:off x="0" y="0"/>
                      <a:ext cx="5274310" cy="2966720"/>
                    </a:xfrm>
                    <a:prstGeom prst="rect">
                      <a:avLst/>
                    </a:prstGeom>
                    <a:noFill/>
                    <a:ln>
                      <a:noFill/>
                    </a:ln>
                  </pic:spPr>
                </pic:pic>
              </a:graphicData>
            </a:graphic>
          </wp:inline>
        </w:drawing>
      </w:r>
    </w:p>
    <w:p>
      <w:pPr>
        <w:rPr>
          <w:rFonts w:hint="eastAsia"/>
        </w:rPr>
      </w:pPr>
      <w:r>
        <w:rPr>
          <w:rFonts w:hint="eastAsia"/>
        </w:rPr>
        <w:drawing>
          <wp:inline distT="0" distB="0" distL="114300" distR="114300">
            <wp:extent cx="5272405" cy="2042160"/>
            <wp:effectExtent l="0" t="0" r="4445" b="15240"/>
            <wp:docPr id="13"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2"/>
                    <pic:cNvPicPr>
                      <a:picLocks noChangeAspect="1"/>
                    </pic:cNvPicPr>
                  </pic:nvPicPr>
                  <pic:blipFill>
                    <a:blip r:embed="rId5"/>
                    <a:stretch>
                      <a:fillRect/>
                    </a:stretch>
                  </pic:blipFill>
                  <pic:spPr>
                    <a:xfrm>
                      <a:off x="0" y="0"/>
                      <a:ext cx="5272405" cy="2042160"/>
                    </a:xfrm>
                    <a:prstGeom prst="rect">
                      <a:avLst/>
                    </a:prstGeom>
                    <a:noFill/>
                    <a:ln>
                      <a:noFill/>
                    </a:ln>
                  </pic:spPr>
                </pic:pic>
              </a:graphicData>
            </a:graphic>
          </wp:inline>
        </w:drawing>
      </w:r>
    </w:p>
    <w:p>
      <w:pPr>
        <w:numPr>
          <w:ilvl w:val="0"/>
          <w:numId w:val="1"/>
        </w:numPr>
        <w:ind w:firstLine="640" w:firstLineChars="200"/>
        <w:rPr>
          <w:rFonts w:hint="eastAsia"/>
          <w:sz w:val="32"/>
          <w:szCs w:val="32"/>
        </w:rPr>
      </w:pPr>
      <w:r>
        <w:rPr>
          <w:rFonts w:hint="eastAsia"/>
          <w:sz w:val="32"/>
          <w:szCs w:val="32"/>
        </w:rPr>
        <w:t>保存完成后可点击【附件】按钮（如下图所示），在弹出的页面中点击对应按钮上传相关附件（带红色*号为必传文件，包括身份证正反面照片及个人免冠一寸照等）。</w:t>
      </w:r>
    </w:p>
    <w:p>
      <w:pPr>
        <w:rPr>
          <w:rFonts w:hint="eastAsia"/>
          <w:sz w:val="32"/>
          <w:szCs w:val="32"/>
        </w:rPr>
      </w:pPr>
      <w:r>
        <w:rPr>
          <w:rFonts w:hint="eastAsia"/>
          <w:sz w:val="32"/>
          <w:szCs w:val="32"/>
        </w:rPr>
        <w:drawing>
          <wp:inline distT="0" distB="0" distL="114300" distR="114300">
            <wp:extent cx="5259070" cy="2197100"/>
            <wp:effectExtent l="0" t="0" r="17780" b="12700"/>
            <wp:docPr id="20"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3"/>
                    <pic:cNvPicPr>
                      <a:picLocks noChangeAspect="1"/>
                    </pic:cNvPicPr>
                  </pic:nvPicPr>
                  <pic:blipFill>
                    <a:blip r:embed="rId6"/>
                    <a:stretch>
                      <a:fillRect/>
                    </a:stretch>
                  </pic:blipFill>
                  <pic:spPr>
                    <a:xfrm>
                      <a:off x="0" y="0"/>
                      <a:ext cx="5259070" cy="2197100"/>
                    </a:xfrm>
                    <a:prstGeom prst="rect">
                      <a:avLst/>
                    </a:prstGeom>
                    <a:noFill/>
                    <a:ln>
                      <a:noFill/>
                    </a:ln>
                  </pic:spPr>
                </pic:pic>
              </a:graphicData>
            </a:graphic>
          </wp:inline>
        </w:drawing>
      </w:r>
    </w:p>
    <w:p>
      <w:pPr>
        <w:ind w:firstLine="640" w:firstLineChars="200"/>
        <w:rPr>
          <w:rFonts w:hint="eastAsia"/>
          <w:sz w:val="32"/>
          <w:szCs w:val="32"/>
        </w:rPr>
      </w:pPr>
      <w:r>
        <w:rPr>
          <w:rFonts w:hint="eastAsia"/>
          <w:sz w:val="32"/>
          <w:szCs w:val="32"/>
        </w:rPr>
        <w:drawing>
          <wp:inline distT="0" distB="0" distL="114300" distR="114300">
            <wp:extent cx="5269865" cy="659130"/>
            <wp:effectExtent l="0" t="0" r="6985" b="7620"/>
            <wp:docPr id="19"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4"/>
                    <pic:cNvPicPr>
                      <a:picLocks noChangeAspect="1"/>
                    </pic:cNvPicPr>
                  </pic:nvPicPr>
                  <pic:blipFill>
                    <a:blip r:embed="rId7"/>
                    <a:stretch>
                      <a:fillRect/>
                    </a:stretch>
                  </pic:blipFill>
                  <pic:spPr>
                    <a:xfrm>
                      <a:off x="0" y="0"/>
                      <a:ext cx="5269865" cy="659130"/>
                    </a:xfrm>
                    <a:prstGeom prst="rect">
                      <a:avLst/>
                    </a:prstGeom>
                    <a:noFill/>
                    <a:ln>
                      <a:noFill/>
                    </a:ln>
                  </pic:spPr>
                </pic:pic>
              </a:graphicData>
            </a:graphic>
          </wp:inline>
        </w:drawing>
      </w:r>
    </w:p>
    <w:p>
      <w:pPr>
        <w:numPr>
          <w:ilvl w:val="0"/>
          <w:numId w:val="1"/>
        </w:numPr>
        <w:ind w:left="0" w:leftChars="0" w:firstLine="640" w:firstLineChars="200"/>
        <w:rPr>
          <w:rFonts w:hint="eastAsia"/>
          <w:sz w:val="32"/>
          <w:szCs w:val="32"/>
        </w:rPr>
      </w:pPr>
      <w:r>
        <w:rPr>
          <w:rFonts w:hint="eastAsia"/>
          <w:sz w:val="32"/>
          <w:szCs w:val="32"/>
        </w:rPr>
        <w:t>在【主要事迹】和【感人故事】栏目中，填写内容保存后可点击【附件】按钮，在弹出页面中上传相关佐证材料，上传文件格式除照片、PDF文件外，还包括后缀名为MP4的视频文件。若申报人需要上传视频文件时，需注意单个文件大小不得超过200M，且视频内容时长不得超过5分钟。</w:t>
      </w:r>
    </w:p>
    <w:p>
      <w:pPr>
        <w:numPr>
          <w:ilvl w:val="0"/>
          <w:numId w:val="1"/>
        </w:numPr>
        <w:ind w:left="0" w:leftChars="0" w:firstLine="640" w:firstLineChars="200"/>
        <w:rPr>
          <w:rFonts w:hint="eastAsia"/>
          <w:sz w:val="32"/>
          <w:szCs w:val="32"/>
        </w:rPr>
      </w:pPr>
      <w:r>
        <w:rPr>
          <w:rFonts w:hint="eastAsia"/>
          <w:sz w:val="32"/>
          <w:szCs w:val="32"/>
        </w:rPr>
        <w:t>申报人提交申请书至推荐单位前，需在【个人诚信承诺】栏目中阅读相关条例，确认无误后点击【我承诺】按钮。之后点击【附件】按钮，在弹出界面中上传个人诚信承诺、所在单位意见的相关佐证文件，以及个人政审材料（指申报人所在单位的纪检监察部门开具的政审材料，没有具体单位的可在所在辖区派出所开具无犯罪证明进行扫描或拍照后上传）。</w:t>
      </w:r>
    </w:p>
    <w:p>
      <w:pPr>
        <w:numPr>
          <w:ilvl w:val="0"/>
          <w:numId w:val="1"/>
        </w:numPr>
        <w:ind w:left="0" w:leftChars="0" w:firstLine="640" w:firstLineChars="200"/>
        <w:rPr>
          <w:rFonts w:hint="eastAsia"/>
          <w:sz w:val="32"/>
          <w:szCs w:val="32"/>
        </w:rPr>
      </w:pPr>
      <w:r>
        <w:rPr>
          <w:rFonts w:hint="eastAsia"/>
          <w:sz w:val="32"/>
          <w:szCs w:val="32"/>
        </w:rPr>
        <w:t>再次编辑申请书时，需要查看申请书的状态。当且仅当【状态】是申报人时，可以编辑。这意味着申请书在申请人自己手里，其他状态需联系相关单位负责人退回申请书至申请人。</w:t>
      </w:r>
    </w:p>
    <w:p>
      <w:pPr>
        <w:rPr>
          <w:rFonts w:hint="eastAsia"/>
        </w:rPr>
      </w:pPr>
      <w:r>
        <w:rPr>
          <w:rFonts w:hint="eastAsia"/>
        </w:rPr>
        <w:drawing>
          <wp:inline distT="0" distB="0" distL="114300" distR="114300">
            <wp:extent cx="5264150" cy="2463165"/>
            <wp:effectExtent l="0" t="0" r="12700" b="13335"/>
            <wp:docPr id="8"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5"/>
                    <pic:cNvPicPr>
                      <a:picLocks noChangeAspect="1"/>
                    </pic:cNvPicPr>
                  </pic:nvPicPr>
                  <pic:blipFill>
                    <a:blip r:embed="rId8"/>
                    <a:stretch>
                      <a:fillRect/>
                    </a:stretch>
                  </pic:blipFill>
                  <pic:spPr>
                    <a:xfrm>
                      <a:off x="0" y="0"/>
                      <a:ext cx="5264150" cy="2463165"/>
                    </a:xfrm>
                    <a:prstGeom prst="rect">
                      <a:avLst/>
                    </a:prstGeom>
                    <a:noFill/>
                    <a:ln>
                      <a:noFill/>
                    </a:ln>
                  </pic:spPr>
                </pic:pic>
              </a:graphicData>
            </a:graphic>
          </wp:inline>
        </w:drawing>
      </w:r>
    </w:p>
    <w:p>
      <w:pPr>
        <w:numPr>
          <w:ilvl w:val="0"/>
          <w:numId w:val="1"/>
        </w:numPr>
        <w:ind w:left="0" w:leftChars="0" w:firstLine="640" w:firstLineChars="200"/>
        <w:rPr>
          <w:rFonts w:hint="eastAsia"/>
          <w:sz w:val="32"/>
          <w:szCs w:val="32"/>
        </w:rPr>
      </w:pPr>
      <w:r>
        <w:rPr>
          <w:rFonts w:hint="eastAsia"/>
          <w:sz w:val="32"/>
          <w:szCs w:val="32"/>
        </w:rPr>
        <w:t>需要提交申请表时，点击申请书信息后方的【编辑申请书/提交】，仔细检查申请书信息，确认无误后，点击右上角的【提交】按钮。</w:t>
      </w:r>
    </w:p>
    <w:p>
      <w:pPr>
        <w:numPr>
          <w:ilvl w:val="0"/>
          <w:numId w:val="1"/>
        </w:numPr>
        <w:ind w:left="0" w:leftChars="0" w:firstLine="640" w:firstLineChars="200"/>
        <w:rPr>
          <w:rFonts w:hint="eastAsia"/>
          <w:sz w:val="32"/>
          <w:szCs w:val="32"/>
        </w:rPr>
      </w:pPr>
      <w:r>
        <w:rPr>
          <w:rFonts w:hint="eastAsia"/>
          <w:sz w:val="32"/>
          <w:szCs w:val="32"/>
        </w:rPr>
        <w:t>关于【收回】功能的说明：当申报人把材料上报到推荐单位后，状态提示为”申请人提交到推荐单位”，此时，系统新增”收回”功能。</w:t>
      </w:r>
    </w:p>
    <w:p>
      <w:pPr>
        <w:rPr>
          <w:rFonts w:hint="eastAsia"/>
        </w:rPr>
      </w:pPr>
      <w:r>
        <w:rPr>
          <w:rFonts w:hint="eastAsia"/>
        </w:rPr>
        <w:drawing>
          <wp:inline distT="0" distB="0" distL="114300" distR="114300">
            <wp:extent cx="5247005" cy="2301240"/>
            <wp:effectExtent l="0" t="0" r="10795" b="3810"/>
            <wp:docPr id="10"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6"/>
                    <pic:cNvPicPr>
                      <a:picLocks noChangeAspect="1"/>
                    </pic:cNvPicPr>
                  </pic:nvPicPr>
                  <pic:blipFill>
                    <a:blip r:embed="rId9"/>
                    <a:srcRect l="204" r="192"/>
                    <a:stretch>
                      <a:fillRect/>
                    </a:stretch>
                  </pic:blipFill>
                  <pic:spPr>
                    <a:xfrm>
                      <a:off x="0" y="0"/>
                      <a:ext cx="5247005" cy="2301240"/>
                    </a:xfrm>
                    <a:prstGeom prst="rect">
                      <a:avLst/>
                    </a:prstGeom>
                    <a:noFill/>
                    <a:ln>
                      <a:noFill/>
                    </a:ln>
                  </pic:spPr>
                </pic:pic>
              </a:graphicData>
            </a:graphic>
          </wp:inline>
        </w:drawing>
      </w:r>
    </w:p>
    <w:p>
      <w:pPr>
        <w:numPr>
          <w:ilvl w:val="0"/>
          <w:numId w:val="1"/>
        </w:numPr>
        <w:ind w:left="0" w:leftChars="0" w:firstLine="640" w:firstLineChars="200"/>
        <w:rPr>
          <w:rFonts w:hint="eastAsia"/>
          <w:sz w:val="32"/>
          <w:szCs w:val="32"/>
        </w:rPr>
      </w:pPr>
      <w:r>
        <w:rPr>
          <w:rFonts w:hint="eastAsia"/>
          <w:sz w:val="32"/>
          <w:szCs w:val="32"/>
        </w:rPr>
        <w:t>在推荐单位办理前，申请人可以单击”收回”字样收回已经上报的申请书，当【状态】变为”申报人”表示收回成功，可继续编辑状态。</w:t>
      </w:r>
    </w:p>
    <w:p>
      <w:pPr>
        <w:ind w:firstLine="640" w:firstLineChars="200"/>
        <w:rPr>
          <w:rFonts w:hint="eastAsia"/>
          <w:sz w:val="32"/>
          <w:szCs w:val="32"/>
        </w:rPr>
      </w:pPr>
      <w:r>
        <w:rPr>
          <w:rFonts w:hint="eastAsia" w:ascii="微软雅黑" w:hAnsi="微软雅黑" w:eastAsia="微软雅黑" w:cs="微软雅黑"/>
          <w:sz w:val="32"/>
          <w:szCs w:val="32"/>
        </w:rPr>
        <w:t>10.</w:t>
      </w:r>
      <w:r>
        <w:rPr>
          <w:rFonts w:hint="eastAsia" w:eastAsia="微软雅黑"/>
          <w:sz w:val="32"/>
          <w:szCs w:val="32"/>
          <w:lang w:val="en-US" w:eastAsia="zh-CN"/>
        </w:rPr>
        <w:t xml:space="preserve"> </w:t>
      </w:r>
      <w:r>
        <w:rPr>
          <w:rFonts w:hint="eastAsia"/>
          <w:sz w:val="32"/>
          <w:szCs w:val="32"/>
        </w:rPr>
        <w:t>若无”收回”字样，说明推荐单位已经查看或者办理此申请书，此时申请人不能自己进行收回，需要联系推荐单位退回申请书至申请人。</w:t>
      </w:r>
    </w:p>
    <w:p>
      <w:pPr>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drawing>
          <wp:anchor distT="0" distB="0" distL="114300" distR="114300" simplePos="0" relativeHeight="251659264" behindDoc="0" locked="0" layoutInCell="1" allowOverlap="1">
            <wp:simplePos x="0" y="0"/>
            <wp:positionH relativeFrom="column">
              <wp:posOffset>3696970</wp:posOffset>
            </wp:positionH>
            <wp:positionV relativeFrom="paragraph">
              <wp:posOffset>8293100</wp:posOffset>
            </wp:positionV>
            <wp:extent cx="1816100" cy="590550"/>
            <wp:effectExtent l="0" t="0" r="12700" b="0"/>
            <wp:wrapNone/>
            <wp:docPr id="16" name="图片 2" descr="新科协发[2020]72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新科协发[2020]72号"/>
                    <pic:cNvPicPr>
                      <a:picLocks noChangeAspect="1"/>
                    </pic:cNvPicPr>
                  </pic:nvPicPr>
                  <pic:blipFill>
                    <a:blip r:embed="rId10"/>
                    <a:stretch>
                      <a:fillRect/>
                    </a:stretch>
                  </pic:blipFill>
                  <pic:spPr>
                    <a:xfrm>
                      <a:off x="0" y="0"/>
                      <a:ext cx="1816100" cy="590550"/>
                    </a:xfrm>
                    <a:prstGeom prst="rect">
                      <a:avLst/>
                    </a:prstGeom>
                    <a:noFill/>
                    <a:ln>
                      <a:noFill/>
                    </a:ln>
                  </pic:spPr>
                </pic:pic>
              </a:graphicData>
            </a:graphic>
          </wp:anchor>
        </w:drawing>
      </w:r>
      <w:r>
        <w:rPr>
          <w:rFonts w:hint="eastAsia" w:ascii="黑体" w:hAnsi="黑体" w:eastAsia="黑体" w:cs="黑体"/>
          <w:sz w:val="32"/>
          <w:szCs w:val="32"/>
          <w:lang w:eastAsia="zh-CN"/>
        </w:rPr>
        <w:t>二、推荐单位</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w:t>
      </w:r>
      <w:r>
        <w:rPr>
          <w:rFonts w:hint="eastAsia" w:ascii="宋体" w:hAnsi="宋体" w:eastAsia="宋体" w:cs="宋体"/>
          <w:sz w:val="32"/>
          <w:szCs w:val="32"/>
        </w:rPr>
        <w:t>.</w:t>
      </w:r>
      <w:r>
        <w:rPr>
          <w:rFonts w:hint="eastAsia" w:ascii="宋体" w:hAnsi="宋体" w:eastAsia="宋体" w:cs="宋体"/>
          <w:sz w:val="32"/>
          <w:szCs w:val="32"/>
          <w:lang w:val="en-US" w:eastAsia="zh-CN"/>
        </w:rPr>
        <w:t>推荐单位评审负责人（以下简称“推荐单位”）需在【新疆维吾尔自治区科学技术协会】官网下的【业务系统】中找到【最美科技工作者】模块，使用推荐单位管理员账号登录系统，若忘记账号密码请使用找回功能；首次使用未注册过账号，请选择【注册】功能。</w:t>
      </w:r>
      <w:r>
        <w:rPr>
          <w:rFonts w:hint="eastAsia" w:ascii="宋体" w:hAnsi="宋体" w:eastAsia="宋体" w:cs="宋体"/>
          <w:sz w:val="32"/>
          <w:szCs w:val="32"/>
          <w:lang w:val="en-US" w:eastAsia="zh-CN"/>
        </w:rPr>
        <w:drawing>
          <wp:inline distT="0" distB="0" distL="114300" distR="114300">
            <wp:extent cx="5266690" cy="1840230"/>
            <wp:effectExtent l="0" t="0" r="10160" b="7620"/>
            <wp:docPr id="5" name="图片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11"/>
                    <pic:cNvPicPr>
                      <a:picLocks noChangeAspect="1"/>
                    </pic:cNvPicPr>
                  </pic:nvPicPr>
                  <pic:blipFill>
                    <a:blip r:embed="rId11"/>
                    <a:stretch>
                      <a:fillRect/>
                    </a:stretch>
                  </pic:blipFill>
                  <pic:spPr>
                    <a:xfrm>
                      <a:off x="0" y="0"/>
                      <a:ext cx="5266690" cy="1840230"/>
                    </a:xfrm>
                    <a:prstGeom prst="rect">
                      <a:avLst/>
                    </a:prstGeom>
                    <a:noFill/>
                    <a:ln>
                      <a:noFill/>
                    </a:ln>
                  </pic:spPr>
                </pic:pic>
              </a:graphicData>
            </a:graphic>
          </wp:inline>
        </w:drawing>
      </w:r>
    </w:p>
    <w:p>
      <w:pPr>
        <w:numPr>
          <w:ilvl w:val="0"/>
          <w:numId w:val="0"/>
        </w:numPr>
        <w:bidi w:val="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drawing>
          <wp:inline distT="0" distB="0" distL="114300" distR="114300">
            <wp:extent cx="5272405" cy="3229610"/>
            <wp:effectExtent l="0" t="0" r="4445" b="8890"/>
            <wp:docPr id="2" name="图片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12"/>
                    <pic:cNvPicPr>
                      <a:picLocks noChangeAspect="1"/>
                    </pic:cNvPicPr>
                  </pic:nvPicPr>
                  <pic:blipFill>
                    <a:blip r:embed="rId12"/>
                    <a:stretch>
                      <a:fillRect/>
                    </a:stretch>
                  </pic:blipFill>
                  <pic:spPr>
                    <a:xfrm>
                      <a:off x="0" y="0"/>
                      <a:ext cx="5272405" cy="3229610"/>
                    </a:xfrm>
                    <a:prstGeom prst="rect">
                      <a:avLst/>
                    </a:prstGeom>
                    <a:noFill/>
                    <a:ln>
                      <a:noFill/>
                    </a:ln>
                  </pic:spPr>
                </pic:pic>
              </a:graphicData>
            </a:graphic>
          </wp:inline>
        </w:drawing>
      </w:r>
    </w:p>
    <w:p>
      <w:pPr>
        <w:numPr>
          <w:ilvl w:val="0"/>
          <w:numId w:val="0"/>
        </w:numPr>
        <w:bidi w:val="0"/>
        <w:jc w:val="cente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drawing>
          <wp:inline distT="0" distB="0" distL="114300" distR="114300">
            <wp:extent cx="5262245" cy="2165985"/>
            <wp:effectExtent l="0" t="0" r="14605" b="5715"/>
            <wp:docPr id="14" name="图片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13"/>
                    <pic:cNvPicPr>
                      <a:picLocks noChangeAspect="1"/>
                    </pic:cNvPicPr>
                  </pic:nvPicPr>
                  <pic:blipFill>
                    <a:blip r:embed="rId13"/>
                    <a:stretch>
                      <a:fillRect/>
                    </a:stretch>
                  </pic:blipFill>
                  <pic:spPr>
                    <a:xfrm>
                      <a:off x="0" y="0"/>
                      <a:ext cx="5262245" cy="2165985"/>
                    </a:xfrm>
                    <a:prstGeom prst="rect">
                      <a:avLst/>
                    </a:prstGeom>
                    <a:noFill/>
                    <a:ln>
                      <a:noFill/>
                    </a:ln>
                  </pic:spPr>
                </pic:pic>
              </a:graphicData>
            </a:graphic>
          </wp:inline>
        </w:drawing>
      </w:r>
      <w:r>
        <w:rPr>
          <w:rFonts w:hint="eastAsia" w:ascii="宋体" w:hAnsi="宋体" w:eastAsia="宋体" w:cs="宋体"/>
          <w:sz w:val="32"/>
          <w:szCs w:val="32"/>
          <w:lang w:val="en-US" w:eastAsia="zh-CN"/>
        </w:rPr>
        <w:drawing>
          <wp:inline distT="0" distB="0" distL="114300" distR="114300">
            <wp:extent cx="4282440" cy="2661285"/>
            <wp:effectExtent l="0" t="0" r="3810" b="5715"/>
            <wp:docPr id="15" name="图片 10" descr="168172437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1681724370697"/>
                    <pic:cNvPicPr>
                      <a:picLocks noChangeAspect="1"/>
                    </pic:cNvPicPr>
                  </pic:nvPicPr>
                  <pic:blipFill>
                    <a:blip r:embed="rId14"/>
                    <a:stretch>
                      <a:fillRect/>
                    </a:stretch>
                  </pic:blipFill>
                  <pic:spPr>
                    <a:xfrm>
                      <a:off x="0" y="0"/>
                      <a:ext cx="4282440" cy="26612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2.进入【我的主页】后，选择左侧栏目中的</w:t>
      </w:r>
      <w:r>
        <w:rPr>
          <w:rFonts w:hint="eastAsia" w:ascii="宋体" w:hAnsi="宋体" w:eastAsia="宋体" w:cs="宋体"/>
          <w:sz w:val="32"/>
          <w:szCs w:val="32"/>
        </w:rPr>
        <w:t>【</w:t>
      </w:r>
      <w:r>
        <w:rPr>
          <w:rFonts w:hint="eastAsia" w:ascii="宋体" w:hAnsi="宋体" w:eastAsia="宋体" w:cs="宋体"/>
          <w:sz w:val="32"/>
          <w:szCs w:val="32"/>
          <w:lang w:val="en-US" w:eastAsia="zh-CN"/>
        </w:rPr>
        <w:t>最美科技工作者</w:t>
      </w:r>
      <w:r>
        <w:rPr>
          <w:rFonts w:hint="eastAsia" w:ascii="宋体" w:hAnsi="宋体" w:eastAsia="宋体" w:cs="宋体"/>
          <w:sz w:val="32"/>
          <w:szCs w:val="32"/>
        </w:rPr>
        <w:t>】——【</w:t>
      </w:r>
      <w:r>
        <w:rPr>
          <w:rFonts w:hint="eastAsia" w:ascii="宋体" w:hAnsi="宋体" w:eastAsia="宋体" w:cs="宋体"/>
          <w:sz w:val="32"/>
          <w:szCs w:val="32"/>
          <w:lang w:val="en-US" w:eastAsia="zh-CN"/>
        </w:rPr>
        <w:t>待审核</w:t>
      </w:r>
      <w:r>
        <w:rPr>
          <w:rFonts w:hint="eastAsia" w:ascii="宋体" w:hAnsi="宋体" w:eastAsia="宋体" w:cs="宋体"/>
          <w:sz w:val="32"/>
          <w:szCs w:val="32"/>
        </w:rPr>
        <w:t>申</w:t>
      </w:r>
      <w:r>
        <w:rPr>
          <w:rFonts w:hint="eastAsia" w:ascii="宋体" w:hAnsi="宋体" w:eastAsia="宋体" w:cs="宋体"/>
          <w:sz w:val="32"/>
          <w:szCs w:val="32"/>
          <w:lang w:val="en-US" w:eastAsia="zh-CN"/>
        </w:rPr>
        <w:t>报表</w:t>
      </w:r>
      <w:r>
        <w:rPr>
          <w:rFonts w:hint="eastAsia" w:ascii="宋体" w:hAnsi="宋体" w:eastAsia="宋体" w:cs="宋体"/>
          <w:sz w:val="32"/>
          <w:szCs w:val="32"/>
        </w:rPr>
        <w:t>】</w:t>
      </w:r>
      <w:r>
        <w:rPr>
          <w:rFonts w:hint="eastAsia" w:ascii="宋体" w:hAnsi="宋体" w:eastAsia="宋体" w:cs="宋体"/>
          <w:sz w:val="32"/>
          <w:szCs w:val="32"/>
          <w:lang w:val="en-US" w:eastAsia="zh-CN"/>
        </w:rPr>
        <w:t>菜单，然后点击【办理】字样查看、审核</w:t>
      </w:r>
      <w:r>
        <w:rPr>
          <w:rFonts w:hint="eastAsia" w:ascii="宋体" w:hAnsi="宋体" w:eastAsia="宋体" w:cs="宋体"/>
          <w:sz w:val="32"/>
          <w:szCs w:val="32"/>
        </w:rPr>
        <w:t>申请书，在弹出页面中</w:t>
      </w:r>
      <w:r>
        <w:rPr>
          <w:rFonts w:hint="eastAsia" w:ascii="宋体" w:hAnsi="宋体" w:eastAsia="宋体" w:cs="宋体"/>
          <w:sz w:val="32"/>
          <w:szCs w:val="32"/>
          <w:lang w:val="en-US" w:eastAsia="zh-CN"/>
        </w:rPr>
        <w:t>查阅申请书</w:t>
      </w:r>
      <w:r>
        <w:rPr>
          <w:rFonts w:hint="eastAsia" w:ascii="宋体" w:hAnsi="宋体" w:eastAsia="宋体" w:cs="宋体"/>
          <w:sz w:val="32"/>
          <w:szCs w:val="32"/>
        </w:rPr>
        <w:t>相关</w:t>
      </w:r>
      <w:r>
        <w:rPr>
          <w:rFonts w:hint="eastAsia" w:ascii="宋体" w:hAnsi="宋体" w:eastAsia="宋体" w:cs="宋体"/>
          <w:sz w:val="32"/>
          <w:szCs w:val="32"/>
          <w:lang w:val="en-US" w:eastAsia="zh-CN"/>
        </w:rPr>
        <w:t>内容</w:t>
      </w: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页面左侧有导航栏，点击对应栏目名称的链接自动跳转到相应栏目所在位置</w:t>
      </w:r>
      <w:r>
        <w:rPr>
          <w:rFonts w:hint="eastAsia" w:ascii="宋体" w:hAnsi="宋体" w:eastAsia="宋体" w:cs="宋体"/>
          <w:sz w:val="32"/>
          <w:szCs w:val="32"/>
          <w:lang w:eastAsia="zh-CN"/>
        </w:rPr>
        <w:t>）</w:t>
      </w:r>
      <w:r>
        <w:rPr>
          <w:rFonts w:hint="eastAsia" w:ascii="宋体" w:hAnsi="宋体" w:eastAsia="宋体" w:cs="宋体"/>
          <w:sz w:val="32"/>
          <w:szCs w:val="32"/>
        </w:rPr>
        <w:t>。</w:t>
      </w:r>
    </w:p>
    <w:p>
      <w:pPr>
        <w:bidi w:val="0"/>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58435" cy="1783080"/>
            <wp:effectExtent l="0" t="0" r="18415" b="7620"/>
            <wp:docPr id="17" name="图片 11" descr="21"/>
            <wp:cNvGraphicFramePr/>
            <a:graphic xmlns:a="http://schemas.openxmlformats.org/drawingml/2006/main">
              <a:graphicData uri="http://schemas.openxmlformats.org/drawingml/2006/picture">
                <pic:pic xmlns:pic="http://schemas.openxmlformats.org/drawingml/2006/picture">
                  <pic:nvPicPr>
                    <pic:cNvPr id="17" name="图片 11" descr="21"/>
                    <pic:cNvPicPr/>
                  </pic:nvPicPr>
                  <pic:blipFill>
                    <a:blip r:embed="rId15"/>
                    <a:stretch>
                      <a:fillRect/>
                    </a:stretch>
                  </pic:blipFill>
                  <pic:spPr>
                    <a:xfrm>
                      <a:off x="0" y="0"/>
                      <a:ext cx="5258435" cy="1783080"/>
                    </a:xfrm>
                    <a:prstGeom prst="rect">
                      <a:avLst/>
                    </a:prstGeom>
                    <a:noFill/>
                    <a:ln>
                      <a:noFill/>
                    </a:ln>
                  </pic:spPr>
                </pic:pic>
              </a:graphicData>
            </a:graphic>
          </wp:inline>
        </w:drawing>
      </w:r>
    </w:p>
    <w:p>
      <w:pPr>
        <w:bidi w:val="0"/>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66690" cy="2570480"/>
            <wp:effectExtent l="0" t="0" r="10160" b="1270"/>
            <wp:docPr id="21" name="图片 12" descr="22"/>
            <wp:cNvGraphicFramePr/>
            <a:graphic xmlns:a="http://schemas.openxmlformats.org/drawingml/2006/main">
              <a:graphicData uri="http://schemas.openxmlformats.org/drawingml/2006/picture">
                <pic:pic xmlns:pic="http://schemas.openxmlformats.org/drawingml/2006/picture">
                  <pic:nvPicPr>
                    <pic:cNvPr id="21" name="图片 12" descr="22"/>
                    <pic:cNvPicPr/>
                  </pic:nvPicPr>
                  <pic:blipFill>
                    <a:blip r:embed="rId16"/>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3.除申报人填写的基本信息外，还可查看申报人上传的附件内容。推荐单位可</w:t>
      </w:r>
      <w:r>
        <w:rPr>
          <w:rFonts w:hint="eastAsia" w:ascii="宋体" w:hAnsi="宋体" w:eastAsia="宋体" w:cs="宋体"/>
          <w:sz w:val="32"/>
          <w:szCs w:val="32"/>
        </w:rPr>
        <w:t>点击【附件】</w:t>
      </w:r>
      <w:r>
        <w:rPr>
          <w:rFonts w:hint="eastAsia" w:ascii="宋体" w:hAnsi="宋体" w:eastAsia="宋体" w:cs="宋体"/>
          <w:sz w:val="32"/>
          <w:szCs w:val="32"/>
          <w:lang w:val="en-US" w:eastAsia="zh-CN"/>
        </w:rPr>
        <w:t>字样</w:t>
      </w:r>
      <w:r>
        <w:rPr>
          <w:rFonts w:hint="eastAsia" w:ascii="宋体" w:hAnsi="宋体" w:eastAsia="宋体" w:cs="宋体"/>
          <w:sz w:val="32"/>
          <w:szCs w:val="32"/>
        </w:rPr>
        <w:t>（如</w:t>
      </w:r>
      <w:r>
        <w:rPr>
          <w:rFonts w:hint="eastAsia" w:ascii="宋体" w:hAnsi="宋体" w:eastAsia="宋体" w:cs="宋体"/>
          <w:sz w:val="32"/>
          <w:szCs w:val="32"/>
          <w:lang w:val="en-US" w:eastAsia="zh-CN"/>
        </w:rPr>
        <w:t>下</w:t>
      </w:r>
      <w:r>
        <w:rPr>
          <w:rFonts w:hint="eastAsia" w:ascii="宋体" w:hAnsi="宋体" w:eastAsia="宋体" w:cs="宋体"/>
          <w:sz w:val="32"/>
          <w:szCs w:val="32"/>
        </w:rPr>
        <w:t>图所示），在弹出的页面中</w:t>
      </w:r>
      <w:r>
        <w:rPr>
          <w:rFonts w:hint="eastAsia" w:ascii="宋体" w:hAnsi="宋体" w:eastAsia="宋体" w:cs="宋体"/>
          <w:sz w:val="32"/>
          <w:szCs w:val="32"/>
          <w:lang w:val="en-US" w:eastAsia="zh-CN"/>
        </w:rPr>
        <w:t>查看对应栏目中申请人上传的附件信息（在弹出窗口的右侧导航栏中点击对应附件名称的链接可切换显示附件内容），其他栏目同理</w:t>
      </w:r>
      <w:r>
        <w:rPr>
          <w:rFonts w:hint="eastAsia" w:ascii="宋体" w:hAnsi="宋体" w:eastAsia="宋体" w:cs="宋体"/>
          <w:sz w:val="32"/>
          <w:szCs w:val="32"/>
        </w:rPr>
        <w:t>。</w:t>
      </w:r>
    </w:p>
    <w:p>
      <w:pPr>
        <w:numPr>
          <w:ilvl w:val="0"/>
          <w:numId w:val="0"/>
        </w:numPr>
        <w:bidi w:val="0"/>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66690" cy="2570480"/>
            <wp:effectExtent l="0" t="0" r="10160" b="1270"/>
            <wp:docPr id="6" name="图片 13" descr="22 - 副本"/>
            <wp:cNvGraphicFramePr/>
            <a:graphic xmlns:a="http://schemas.openxmlformats.org/drawingml/2006/main">
              <a:graphicData uri="http://schemas.openxmlformats.org/drawingml/2006/picture">
                <pic:pic xmlns:pic="http://schemas.openxmlformats.org/drawingml/2006/picture">
                  <pic:nvPicPr>
                    <pic:cNvPr id="6" name="图片 13" descr="22 - 副本"/>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bidi w:val="0"/>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66690" cy="2882900"/>
            <wp:effectExtent l="0" t="0" r="10160" b="12700"/>
            <wp:docPr id="22" name="图片 14" descr="25"/>
            <wp:cNvGraphicFramePr/>
            <a:graphic xmlns:a="http://schemas.openxmlformats.org/drawingml/2006/main">
              <a:graphicData uri="http://schemas.openxmlformats.org/drawingml/2006/picture">
                <pic:pic xmlns:pic="http://schemas.openxmlformats.org/drawingml/2006/picture">
                  <pic:nvPicPr>
                    <pic:cNvPr id="22" name="图片 14" descr="25"/>
                    <pic:cNvPicPr/>
                  </pic:nvPicPr>
                  <pic:blipFill>
                    <a:blip r:embed="rId18"/>
                    <a:stretch>
                      <a:fillRect/>
                    </a:stretch>
                  </pic:blipFill>
                  <pic:spPr>
                    <a:xfrm>
                      <a:off x="0" y="0"/>
                      <a:ext cx="5266690" cy="2882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4.在【主要事迹】和【感人故事】栏目中，除申报人填写的文字信息外，还可以上传补充材料，允许上传的文件类型有图片类型、PDF文件和视频类型。除图片类型文件外，其他类型的文件无法直接在弹出界面中预览，需要点击导航栏的附件名称链接后，会单独弹出新窗口显示附件内容以供查看</w:t>
      </w:r>
      <w:r>
        <w:rPr>
          <w:rFonts w:hint="eastAsia" w:ascii="宋体" w:hAnsi="宋体" w:eastAsia="宋体" w:cs="宋体"/>
          <w:sz w:val="32"/>
          <w:szCs w:val="32"/>
        </w:rPr>
        <w:t>。</w:t>
      </w:r>
    </w:p>
    <w:p>
      <w:pPr>
        <w:bidi w:val="0"/>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66690" cy="2891155"/>
            <wp:effectExtent l="0" t="0" r="10160" b="4445"/>
            <wp:docPr id="25" name="图片 15" descr="29"/>
            <wp:cNvGraphicFramePr/>
            <a:graphic xmlns:a="http://schemas.openxmlformats.org/drawingml/2006/main">
              <a:graphicData uri="http://schemas.openxmlformats.org/drawingml/2006/picture">
                <pic:pic xmlns:pic="http://schemas.openxmlformats.org/drawingml/2006/picture">
                  <pic:nvPicPr>
                    <pic:cNvPr id="25" name="图片 15" descr="29"/>
                    <pic:cNvPicPr/>
                  </pic:nvPicPr>
                  <pic:blipFill>
                    <a:blip r:embed="rId19"/>
                    <a:stretch>
                      <a:fillRect/>
                    </a:stretch>
                  </pic:blipFill>
                  <pic:spPr>
                    <a:xfrm>
                      <a:off x="0" y="0"/>
                      <a:ext cx="5266690" cy="28911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5.推荐单位对申请书填写内容有修改意见需反馈给申报人时，可在审核申请书页面左上角的标签中选择【修改意见】栏（如下图所示）。切换栏目后在文本框中写入意见，点击【保存】按钮后，再点击右上角【退回】按钮，即可将申请书退回到申报人处</w:t>
      </w:r>
      <w:r>
        <w:rPr>
          <w:rFonts w:hint="eastAsia" w:ascii="宋体" w:hAnsi="宋体" w:eastAsia="宋体" w:cs="宋体"/>
          <w:sz w:val="32"/>
          <w:szCs w:val="32"/>
        </w:rPr>
        <w:t>。</w:t>
      </w:r>
    </w:p>
    <w:p>
      <w:pPr>
        <w:numPr>
          <w:ilvl w:val="0"/>
          <w:numId w:val="0"/>
        </w:numPr>
        <w:bidi w:val="0"/>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66690" cy="1026160"/>
            <wp:effectExtent l="0" t="0" r="10160" b="2540"/>
            <wp:docPr id="12" name="图片 1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23"/>
                    <pic:cNvPicPr>
                      <a:picLocks noChangeAspect="1"/>
                    </pic:cNvPicPr>
                  </pic:nvPicPr>
                  <pic:blipFill>
                    <a:blip r:embed="rId20"/>
                    <a:stretch>
                      <a:fillRect/>
                    </a:stretch>
                  </pic:blipFill>
                  <pic:spPr>
                    <a:xfrm>
                      <a:off x="0" y="0"/>
                      <a:ext cx="5266690" cy="10261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lang w:val="en-US"/>
        </w:rPr>
      </w:pPr>
      <w:r>
        <w:rPr>
          <w:rFonts w:hint="eastAsia" w:ascii="宋体" w:hAnsi="宋体" w:eastAsia="宋体" w:cs="宋体"/>
          <w:sz w:val="32"/>
          <w:szCs w:val="32"/>
          <w:lang w:val="en-US" w:eastAsia="zh-CN"/>
        </w:rPr>
        <w:t>6.推荐单位对申请书填写内容无修改意见后，应填写推荐单位意见。该功能需在审核页面左上角的标签中点击【推荐单位意见】栏（如下图所示）。切换栏目后在文本框中填写推荐单位意见，点击【保存】按钮保存。保存完毕后，点击【附件】字样，在弹出窗口中点击【推荐报告扫描件】上传附件。</w:t>
      </w:r>
    </w:p>
    <w:p>
      <w:pPr>
        <w:bidi w:val="0"/>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66690" cy="1086485"/>
            <wp:effectExtent l="0" t="0" r="10160" b="18415"/>
            <wp:docPr id="7" name="图片 1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24"/>
                    <pic:cNvPicPr>
                      <a:picLocks noChangeAspect="1"/>
                    </pic:cNvPicPr>
                  </pic:nvPicPr>
                  <pic:blipFill>
                    <a:blip r:embed="rId21"/>
                    <a:stretch>
                      <a:fillRect/>
                    </a:stretch>
                  </pic:blipFill>
                  <pic:spPr>
                    <a:xfrm>
                      <a:off x="0" y="0"/>
                      <a:ext cx="5266690" cy="1086485"/>
                    </a:xfrm>
                    <a:prstGeom prst="rect">
                      <a:avLst/>
                    </a:prstGeom>
                    <a:noFill/>
                    <a:ln>
                      <a:noFill/>
                    </a:ln>
                  </pic:spPr>
                </pic:pic>
              </a:graphicData>
            </a:graphic>
          </wp:inline>
        </w:drawing>
      </w:r>
    </w:p>
    <w:p>
      <w:pPr>
        <w:bidi w:val="0"/>
        <w:rPr>
          <w:rFonts w:hint="eastAsia" w:ascii="宋体" w:hAnsi="宋体" w:eastAsia="宋体" w:cs="宋体"/>
          <w:sz w:val="32"/>
          <w:szCs w:val="32"/>
          <w:lang w:eastAsia="zh-CN"/>
        </w:rPr>
      </w:pPr>
      <w:r>
        <w:rPr>
          <w:rFonts w:hint="eastAsia" w:ascii="宋体" w:hAnsi="宋体" w:eastAsia="宋体" w:cs="宋体"/>
          <w:sz w:val="32"/>
          <w:szCs w:val="32"/>
        </w:rPr>
        <w:drawing>
          <wp:inline distT="0" distB="0" distL="114300" distR="114300">
            <wp:extent cx="5266690" cy="1078230"/>
            <wp:effectExtent l="0" t="0" r="10160" b="7620"/>
            <wp:docPr id="23" name="图片 18"/>
            <wp:cNvGraphicFramePr/>
            <a:graphic xmlns:a="http://schemas.openxmlformats.org/drawingml/2006/main">
              <a:graphicData uri="http://schemas.openxmlformats.org/drawingml/2006/picture">
                <pic:pic xmlns:pic="http://schemas.openxmlformats.org/drawingml/2006/picture">
                  <pic:nvPicPr>
                    <pic:cNvPr id="23" name="图片 18"/>
                    <pic:cNvPicPr/>
                  </pic:nvPicPr>
                  <pic:blipFill>
                    <a:blip r:embed="rId22"/>
                    <a:stretch>
                      <a:fillRect/>
                    </a:stretch>
                  </pic:blipFill>
                  <pic:spPr>
                    <a:xfrm>
                      <a:off x="0" y="0"/>
                      <a:ext cx="5266690" cy="1078230"/>
                    </a:xfrm>
                    <a:prstGeom prst="rect">
                      <a:avLst/>
                    </a:prstGeom>
                    <a:noFill/>
                    <a:ln>
                      <a:noFill/>
                    </a:ln>
                  </pic:spPr>
                </pic:pic>
              </a:graphicData>
            </a:graphic>
          </wp:inline>
        </w:drawing>
      </w:r>
    </w:p>
    <w:p>
      <w:pPr>
        <w:bidi w:val="0"/>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62880" cy="567055"/>
            <wp:effectExtent l="0" t="0" r="13970" b="4445"/>
            <wp:docPr id="24" name="图片 19" descr="27"/>
            <wp:cNvGraphicFramePr/>
            <a:graphic xmlns:a="http://schemas.openxmlformats.org/drawingml/2006/main">
              <a:graphicData uri="http://schemas.openxmlformats.org/drawingml/2006/picture">
                <pic:pic xmlns:pic="http://schemas.openxmlformats.org/drawingml/2006/picture">
                  <pic:nvPicPr>
                    <pic:cNvPr id="24" name="图片 19" descr="27"/>
                    <pic:cNvPicPr/>
                  </pic:nvPicPr>
                  <pic:blipFill>
                    <a:blip r:embed="rId23"/>
                    <a:stretch>
                      <a:fillRect/>
                    </a:stretch>
                  </pic:blipFill>
                  <pic:spPr>
                    <a:xfrm>
                      <a:off x="0" y="0"/>
                      <a:ext cx="5262880" cy="5670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7.需要提交申请表时，先点击申请书信息后方的点击【办理】字样，在填写“推荐单位意见”信息并保存上传相关附件后</w:t>
      </w:r>
      <w:r>
        <w:rPr>
          <w:rFonts w:hint="eastAsia" w:ascii="宋体" w:hAnsi="宋体" w:eastAsia="宋体" w:cs="宋体"/>
          <w:sz w:val="32"/>
          <w:szCs w:val="32"/>
        </w:rPr>
        <w:t>，点击右上角的【提交】按钮。</w:t>
      </w:r>
    </w:p>
    <w:p>
      <w:pPr>
        <w:bidi w:val="0"/>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58435" cy="1783080"/>
            <wp:effectExtent l="0" t="0" r="18415" b="7620"/>
            <wp:docPr id="26" name="图片 20" descr="21"/>
            <wp:cNvGraphicFramePr/>
            <a:graphic xmlns:a="http://schemas.openxmlformats.org/drawingml/2006/main">
              <a:graphicData uri="http://schemas.openxmlformats.org/drawingml/2006/picture">
                <pic:pic xmlns:pic="http://schemas.openxmlformats.org/drawingml/2006/picture">
                  <pic:nvPicPr>
                    <pic:cNvPr id="26" name="图片 20" descr="21"/>
                    <pic:cNvPicPr/>
                  </pic:nvPicPr>
                  <pic:blipFill>
                    <a:blip r:embed="rId15"/>
                    <a:stretch>
                      <a:fillRect/>
                    </a:stretch>
                  </pic:blipFill>
                  <pic:spPr>
                    <a:xfrm>
                      <a:off x="0" y="0"/>
                      <a:ext cx="5258435" cy="1783080"/>
                    </a:xfrm>
                    <a:prstGeom prst="rect">
                      <a:avLst/>
                    </a:prstGeom>
                    <a:noFill/>
                    <a:ln>
                      <a:noFill/>
                    </a:ln>
                  </pic:spPr>
                </pic:pic>
              </a:graphicData>
            </a:graphic>
          </wp:inline>
        </w:drawing>
      </w:r>
    </w:p>
    <w:p>
      <w:pPr>
        <w:bidi w:val="0"/>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66690" cy="2570480"/>
            <wp:effectExtent l="0" t="0" r="10160" b="1270"/>
            <wp:docPr id="1" name="图片 21" descr="28"/>
            <wp:cNvGraphicFramePr/>
            <a:graphic xmlns:a="http://schemas.openxmlformats.org/drawingml/2006/main">
              <a:graphicData uri="http://schemas.openxmlformats.org/drawingml/2006/picture">
                <pic:pic xmlns:pic="http://schemas.openxmlformats.org/drawingml/2006/picture">
                  <pic:nvPicPr>
                    <pic:cNvPr id="1" name="图片 21" descr="28"/>
                    <pic:cNvPicPr/>
                  </pic:nvPicPr>
                  <pic:blipFill>
                    <a:blip r:embed="rId24"/>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8.</w:t>
      </w:r>
      <w:r>
        <w:rPr>
          <w:rFonts w:hint="eastAsia" w:ascii="宋体" w:hAnsi="宋体" w:eastAsia="宋体" w:cs="宋体"/>
          <w:sz w:val="32"/>
          <w:szCs w:val="32"/>
        </w:rPr>
        <w:t>关于【收回】功能的说明：当</w:t>
      </w:r>
      <w:r>
        <w:rPr>
          <w:rFonts w:hint="eastAsia" w:ascii="宋体" w:hAnsi="宋体" w:eastAsia="宋体" w:cs="宋体"/>
          <w:sz w:val="32"/>
          <w:szCs w:val="32"/>
          <w:lang w:val="en-US" w:eastAsia="zh-CN"/>
        </w:rPr>
        <w:t>推荐单位</w:t>
      </w:r>
      <w:r>
        <w:rPr>
          <w:rFonts w:hint="eastAsia" w:ascii="宋体" w:hAnsi="宋体" w:eastAsia="宋体" w:cs="宋体"/>
          <w:sz w:val="32"/>
          <w:szCs w:val="32"/>
        </w:rPr>
        <w:t>把材料上报到</w:t>
      </w:r>
      <w:r>
        <w:rPr>
          <w:rFonts w:hint="eastAsia" w:ascii="宋体" w:hAnsi="宋体" w:eastAsia="宋体" w:cs="宋体"/>
          <w:sz w:val="32"/>
          <w:szCs w:val="32"/>
          <w:lang w:val="en-US" w:eastAsia="zh-CN"/>
        </w:rPr>
        <w:t>新疆科协</w:t>
      </w:r>
      <w:r>
        <w:rPr>
          <w:rFonts w:hint="eastAsia" w:ascii="宋体" w:hAnsi="宋体" w:eastAsia="宋体" w:cs="宋体"/>
          <w:sz w:val="32"/>
          <w:szCs w:val="32"/>
        </w:rPr>
        <w:t>后，状态提示为“</w:t>
      </w:r>
      <w:r>
        <w:rPr>
          <w:rFonts w:hint="eastAsia" w:ascii="宋体" w:hAnsi="宋体" w:eastAsia="宋体" w:cs="宋体"/>
          <w:sz w:val="32"/>
          <w:szCs w:val="32"/>
          <w:lang w:val="en-US" w:eastAsia="zh-CN"/>
        </w:rPr>
        <w:t>[推荐</w:t>
      </w:r>
      <w:r>
        <w:rPr>
          <w:rFonts w:hint="eastAsia" w:ascii="宋体" w:hAnsi="宋体" w:eastAsia="宋体" w:cs="宋体"/>
          <w:sz w:val="32"/>
          <w:szCs w:val="32"/>
        </w:rPr>
        <w:t>单位</w:t>
      </w:r>
      <w:r>
        <w:rPr>
          <w:rFonts w:hint="eastAsia" w:ascii="宋体" w:hAnsi="宋体" w:eastAsia="宋体" w:cs="宋体"/>
          <w:sz w:val="32"/>
          <w:szCs w:val="32"/>
          <w:lang w:val="en-US" w:eastAsia="zh-CN"/>
        </w:rPr>
        <w:t>]提交到[自治区科协]</w:t>
      </w:r>
      <w:r>
        <w:rPr>
          <w:rFonts w:hint="eastAsia" w:ascii="宋体" w:hAnsi="宋体" w:eastAsia="宋体" w:cs="宋体"/>
          <w:sz w:val="32"/>
          <w:szCs w:val="32"/>
        </w:rPr>
        <w:t>”</w:t>
      </w: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或</w:t>
      </w:r>
      <w:r>
        <w:rPr>
          <w:rFonts w:hint="eastAsia" w:ascii="宋体" w:hAnsi="宋体" w:eastAsia="宋体" w:cs="宋体"/>
          <w:sz w:val="32"/>
          <w:szCs w:val="32"/>
          <w:lang w:val="en-US"/>
        </w:rPr>
        <w:t>退回申请书至申报人处</w:t>
      </w:r>
      <w:r>
        <w:rPr>
          <w:rFonts w:hint="eastAsia" w:ascii="宋体" w:hAnsi="宋体" w:eastAsia="宋体" w:cs="宋体"/>
          <w:sz w:val="32"/>
          <w:szCs w:val="32"/>
          <w:lang w:val="en-US" w:eastAsia="zh-CN"/>
        </w:rPr>
        <w:t>后，状态为“</w:t>
      </w:r>
      <w:r>
        <w:rPr>
          <w:rFonts w:hint="eastAsia" w:ascii="宋体" w:hAnsi="宋体" w:eastAsia="宋体" w:cs="宋体"/>
          <w:sz w:val="32"/>
          <w:szCs w:val="32"/>
          <w:lang w:val="en-US"/>
        </w:rPr>
        <w:t>[推荐单位]退回到[申报人]</w:t>
      </w:r>
      <w:r>
        <w:rPr>
          <w:rFonts w:hint="eastAsia" w:ascii="宋体" w:hAnsi="宋体" w:eastAsia="宋体" w:cs="宋体"/>
          <w:sz w:val="32"/>
          <w:szCs w:val="32"/>
          <w:lang w:val="en-US" w:eastAsia="zh-CN"/>
        </w:rPr>
        <w:t>”</w:t>
      </w:r>
      <w:r>
        <w:rPr>
          <w:rFonts w:hint="eastAsia" w:ascii="宋体" w:hAnsi="宋体" w:eastAsia="宋体" w:cs="宋体"/>
          <w:sz w:val="32"/>
          <w:szCs w:val="32"/>
          <w:lang w:val="en-US"/>
        </w:rPr>
        <w:t>，</w:t>
      </w:r>
      <w:r>
        <w:rPr>
          <w:rFonts w:hint="eastAsia" w:ascii="宋体" w:hAnsi="宋体" w:eastAsia="宋体" w:cs="宋体"/>
          <w:sz w:val="32"/>
          <w:szCs w:val="32"/>
          <w:lang w:val="en-US" w:eastAsia="zh-CN"/>
        </w:rPr>
        <w:t>在这两种情况下</w:t>
      </w:r>
      <w:r>
        <w:rPr>
          <w:rFonts w:hint="eastAsia" w:ascii="宋体" w:hAnsi="宋体" w:eastAsia="宋体" w:cs="宋体"/>
          <w:sz w:val="32"/>
          <w:szCs w:val="32"/>
          <w:lang w:val="en-US"/>
        </w:rPr>
        <w:t>，系统新增“收回”功能</w:t>
      </w:r>
      <w:r>
        <w:rPr>
          <w:rFonts w:hint="eastAsia" w:ascii="宋体" w:hAnsi="宋体" w:eastAsia="宋体" w:cs="宋体"/>
          <w:sz w:val="32"/>
          <w:szCs w:val="32"/>
        </w:rPr>
        <w:t>。</w:t>
      </w:r>
    </w:p>
    <w:p>
      <w:pPr>
        <w:bidi w:val="0"/>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66690" cy="1769110"/>
            <wp:effectExtent l="0" t="0" r="10160" b="2540"/>
            <wp:docPr id="3" name="图片 22" descr="30"/>
            <wp:cNvGraphicFramePr/>
            <a:graphic xmlns:a="http://schemas.openxmlformats.org/drawingml/2006/main">
              <a:graphicData uri="http://schemas.openxmlformats.org/drawingml/2006/picture">
                <pic:pic xmlns:pic="http://schemas.openxmlformats.org/drawingml/2006/picture">
                  <pic:nvPicPr>
                    <pic:cNvPr id="3" name="图片 22" descr="30"/>
                    <pic:cNvPicPr/>
                  </pic:nvPicPr>
                  <pic:blipFill>
                    <a:blip r:embed="rId25"/>
                    <a:stretch>
                      <a:fillRect/>
                    </a:stretch>
                  </pic:blipFill>
                  <pic:spPr>
                    <a:xfrm>
                      <a:off x="0" y="0"/>
                      <a:ext cx="5266690" cy="1769110"/>
                    </a:xfrm>
                    <a:prstGeom prst="rect">
                      <a:avLst/>
                    </a:prstGeom>
                    <a:noFill/>
                    <a:ln>
                      <a:noFill/>
                    </a:ln>
                  </pic:spPr>
                </pic:pic>
              </a:graphicData>
            </a:graphic>
          </wp:inline>
        </w:drawing>
      </w:r>
    </w:p>
    <w:p>
      <w:pPr>
        <w:bidi w:val="0"/>
        <w:rPr>
          <w:rFonts w:hint="eastAsia" w:ascii="宋体" w:hAnsi="宋体" w:eastAsia="宋体" w:cs="宋体"/>
          <w:sz w:val="32"/>
          <w:szCs w:val="32"/>
          <w:lang w:eastAsia="zh-CN"/>
        </w:rPr>
      </w:pPr>
      <w:r>
        <w:rPr>
          <w:rFonts w:hint="eastAsia" w:ascii="宋体" w:hAnsi="宋体" w:eastAsia="宋体" w:cs="宋体"/>
          <w:sz w:val="32"/>
          <w:szCs w:val="32"/>
          <w:lang w:eastAsia="zh-CN"/>
        </w:rPr>
        <w:drawing>
          <wp:inline distT="0" distB="0" distL="114300" distR="114300">
            <wp:extent cx="5252085" cy="1663065"/>
            <wp:effectExtent l="0" t="0" r="5715" b="13335"/>
            <wp:docPr id="9" name="图片 23"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descr="31"/>
                    <pic:cNvPicPr>
                      <a:picLocks noChangeAspect="1"/>
                    </pic:cNvPicPr>
                  </pic:nvPicPr>
                  <pic:blipFill>
                    <a:blip r:embed="rId26"/>
                    <a:stretch>
                      <a:fillRect/>
                    </a:stretch>
                  </pic:blipFill>
                  <pic:spPr>
                    <a:xfrm>
                      <a:off x="0" y="0"/>
                      <a:ext cx="5252085" cy="16630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w:t>
      </w:r>
      <w:r>
        <w:rPr>
          <w:rFonts w:hint="eastAsia" w:ascii="宋体" w:hAnsi="宋体" w:eastAsia="宋体" w:cs="宋体"/>
          <w:sz w:val="32"/>
          <w:szCs w:val="32"/>
        </w:rPr>
        <w:t>在</w:t>
      </w:r>
      <w:r>
        <w:rPr>
          <w:rFonts w:hint="eastAsia" w:ascii="宋体" w:hAnsi="宋体" w:eastAsia="宋体" w:cs="宋体"/>
          <w:sz w:val="32"/>
          <w:szCs w:val="32"/>
          <w:lang w:val="en-US" w:eastAsia="zh-CN"/>
        </w:rPr>
        <w:t>新疆科协</w:t>
      </w:r>
      <w:r>
        <w:rPr>
          <w:rFonts w:hint="eastAsia" w:ascii="宋体" w:hAnsi="宋体" w:eastAsia="宋体" w:cs="宋体"/>
          <w:sz w:val="32"/>
          <w:szCs w:val="32"/>
        </w:rPr>
        <w:t>办理前，</w:t>
      </w:r>
      <w:r>
        <w:rPr>
          <w:rFonts w:hint="eastAsia" w:ascii="宋体" w:hAnsi="宋体" w:eastAsia="宋体" w:cs="宋体"/>
          <w:sz w:val="32"/>
          <w:szCs w:val="32"/>
          <w:lang w:val="en-US" w:eastAsia="zh-CN"/>
        </w:rPr>
        <w:t>推荐单位</w:t>
      </w:r>
      <w:r>
        <w:rPr>
          <w:rFonts w:hint="eastAsia" w:ascii="宋体" w:hAnsi="宋体" w:eastAsia="宋体" w:cs="宋体"/>
          <w:sz w:val="32"/>
          <w:szCs w:val="32"/>
        </w:rPr>
        <w:t>可以单击</w:t>
      </w:r>
      <w:r>
        <w:rPr>
          <w:rFonts w:hint="eastAsia" w:ascii="宋体" w:hAnsi="宋体" w:eastAsia="宋体" w:cs="宋体"/>
          <w:sz w:val="32"/>
          <w:szCs w:val="32"/>
          <w:lang w:eastAsia="zh-CN"/>
        </w:rPr>
        <w:t>【</w:t>
      </w:r>
      <w:r>
        <w:rPr>
          <w:rFonts w:hint="eastAsia" w:ascii="宋体" w:hAnsi="宋体" w:eastAsia="宋体" w:cs="宋体"/>
          <w:sz w:val="32"/>
          <w:szCs w:val="32"/>
        </w:rPr>
        <w:t>收回</w:t>
      </w:r>
      <w:r>
        <w:rPr>
          <w:rFonts w:hint="eastAsia" w:ascii="宋体" w:hAnsi="宋体" w:eastAsia="宋体" w:cs="宋体"/>
          <w:sz w:val="32"/>
          <w:szCs w:val="32"/>
          <w:lang w:eastAsia="zh-CN"/>
        </w:rPr>
        <w:t>】</w:t>
      </w:r>
      <w:r>
        <w:rPr>
          <w:rFonts w:hint="eastAsia" w:ascii="宋体" w:hAnsi="宋体" w:eastAsia="宋体" w:cs="宋体"/>
          <w:sz w:val="32"/>
          <w:szCs w:val="32"/>
        </w:rPr>
        <w:t>字样收回已经上报的申请书，当【状态】变为“</w:t>
      </w:r>
      <w:r>
        <w:rPr>
          <w:rFonts w:hint="eastAsia" w:ascii="宋体" w:hAnsi="宋体" w:eastAsia="宋体" w:cs="宋体"/>
          <w:sz w:val="32"/>
          <w:szCs w:val="32"/>
          <w:lang w:val="en-US" w:eastAsia="zh-CN"/>
        </w:rPr>
        <w:t>[</w:t>
      </w:r>
      <w:r>
        <w:rPr>
          <w:rFonts w:hint="eastAsia" w:ascii="宋体" w:hAnsi="宋体" w:eastAsia="宋体" w:cs="宋体"/>
          <w:sz w:val="32"/>
          <w:szCs w:val="32"/>
        </w:rPr>
        <w:t>申</w:t>
      </w:r>
      <w:r>
        <w:rPr>
          <w:rFonts w:hint="eastAsia" w:ascii="宋体" w:hAnsi="宋体" w:eastAsia="宋体" w:cs="宋体"/>
          <w:sz w:val="32"/>
          <w:szCs w:val="32"/>
          <w:lang w:val="en-US" w:eastAsia="zh-CN"/>
        </w:rPr>
        <w:t>报</w:t>
      </w:r>
      <w:r>
        <w:rPr>
          <w:rFonts w:hint="eastAsia" w:ascii="宋体" w:hAnsi="宋体" w:eastAsia="宋体" w:cs="宋体"/>
          <w:sz w:val="32"/>
          <w:szCs w:val="32"/>
        </w:rPr>
        <w:t>人</w:t>
      </w:r>
      <w:r>
        <w:rPr>
          <w:rFonts w:hint="eastAsia" w:ascii="宋体" w:hAnsi="宋体" w:eastAsia="宋体" w:cs="宋体"/>
          <w:sz w:val="32"/>
          <w:szCs w:val="32"/>
          <w:lang w:val="en-US" w:eastAsia="zh-CN"/>
        </w:rPr>
        <w:t>]提交到[推荐单位]</w:t>
      </w:r>
      <w:r>
        <w:rPr>
          <w:rFonts w:hint="eastAsia" w:ascii="宋体" w:hAnsi="宋体" w:eastAsia="宋体" w:cs="宋体"/>
          <w:sz w:val="32"/>
          <w:szCs w:val="32"/>
        </w:rPr>
        <w:t>”表示收回成功，可继续</w:t>
      </w:r>
      <w:r>
        <w:rPr>
          <w:rFonts w:hint="eastAsia" w:ascii="宋体" w:hAnsi="宋体" w:eastAsia="宋体" w:cs="宋体"/>
          <w:sz w:val="32"/>
          <w:szCs w:val="32"/>
          <w:lang w:val="en-US" w:eastAsia="zh-CN"/>
        </w:rPr>
        <w:t>重新办理</w:t>
      </w:r>
      <w:r>
        <w:rPr>
          <w:rFonts w:hint="eastAsia" w:ascii="宋体" w:hAnsi="宋体" w:eastAsia="宋体" w:cs="宋体"/>
          <w:sz w:val="32"/>
          <w:szCs w:val="32"/>
        </w:rPr>
        <w:t>。</w:t>
      </w:r>
      <w:r>
        <w:rPr>
          <w:rFonts w:hint="eastAsia" w:ascii="宋体" w:hAnsi="宋体" w:eastAsia="宋体" w:cs="宋体"/>
          <w:sz w:val="32"/>
          <w:szCs w:val="32"/>
          <w:lang w:val="en-US" w:eastAsia="zh-CN"/>
        </w:rPr>
        <w:t>同理在退回申请书流程中，在申报人重新提交申请书前，推荐单位可以点击【收回】字样收回已退回的申请书，当【状态】变更为“</w:t>
      </w:r>
      <w:r>
        <w:rPr>
          <w:rFonts w:hint="eastAsia" w:ascii="宋体" w:hAnsi="宋体" w:eastAsia="宋体" w:cs="宋体"/>
          <w:sz w:val="32"/>
          <w:szCs w:val="32"/>
          <w:lang w:val="en-US"/>
        </w:rPr>
        <w:t>[申报人]</w:t>
      </w:r>
      <w:r>
        <w:rPr>
          <w:rFonts w:hint="eastAsia" w:ascii="宋体" w:hAnsi="宋体" w:eastAsia="宋体" w:cs="宋体"/>
          <w:sz w:val="32"/>
          <w:szCs w:val="32"/>
          <w:lang w:val="en-US" w:eastAsia="zh-CN"/>
        </w:rPr>
        <w:t>提交</w:t>
      </w:r>
      <w:r>
        <w:rPr>
          <w:rFonts w:hint="eastAsia" w:ascii="宋体" w:hAnsi="宋体" w:eastAsia="宋体" w:cs="宋体"/>
          <w:sz w:val="32"/>
          <w:szCs w:val="32"/>
          <w:lang w:val="en-US"/>
        </w:rPr>
        <w:t>到[推荐单位]</w:t>
      </w:r>
      <w:r>
        <w:rPr>
          <w:rFonts w:hint="eastAsia" w:ascii="宋体" w:hAnsi="宋体" w:eastAsia="宋体" w:cs="宋体"/>
          <w:sz w:val="32"/>
          <w:szCs w:val="32"/>
          <w:lang w:val="en-US" w:eastAsia="zh-CN"/>
        </w:rPr>
        <w:t>”时表示收回成功。收回成功后，在</w:t>
      </w:r>
      <w:r>
        <w:rPr>
          <w:rFonts w:hint="eastAsia" w:ascii="宋体" w:hAnsi="宋体" w:eastAsia="宋体" w:cs="宋体"/>
          <w:sz w:val="32"/>
          <w:szCs w:val="32"/>
        </w:rPr>
        <w:t>【</w:t>
      </w:r>
      <w:r>
        <w:rPr>
          <w:rFonts w:hint="eastAsia" w:ascii="宋体" w:hAnsi="宋体" w:eastAsia="宋体" w:cs="宋体"/>
          <w:sz w:val="32"/>
          <w:szCs w:val="32"/>
          <w:lang w:val="en-US" w:eastAsia="zh-CN"/>
        </w:rPr>
        <w:t>最美科技工作者</w:t>
      </w:r>
      <w:r>
        <w:rPr>
          <w:rFonts w:hint="eastAsia" w:ascii="宋体" w:hAnsi="宋体" w:eastAsia="宋体" w:cs="宋体"/>
          <w:sz w:val="32"/>
          <w:szCs w:val="32"/>
        </w:rPr>
        <w:t>】——【</w:t>
      </w:r>
      <w:r>
        <w:rPr>
          <w:rFonts w:hint="eastAsia" w:ascii="宋体" w:hAnsi="宋体" w:eastAsia="宋体" w:cs="宋体"/>
          <w:sz w:val="32"/>
          <w:szCs w:val="32"/>
          <w:lang w:val="en-US" w:eastAsia="zh-CN"/>
        </w:rPr>
        <w:t>待审核</w:t>
      </w:r>
      <w:r>
        <w:rPr>
          <w:rFonts w:hint="eastAsia" w:ascii="宋体" w:hAnsi="宋体" w:eastAsia="宋体" w:cs="宋体"/>
          <w:sz w:val="32"/>
          <w:szCs w:val="32"/>
        </w:rPr>
        <w:t>申</w:t>
      </w:r>
      <w:r>
        <w:rPr>
          <w:rFonts w:hint="eastAsia" w:ascii="宋体" w:hAnsi="宋体" w:eastAsia="宋体" w:cs="宋体"/>
          <w:sz w:val="32"/>
          <w:szCs w:val="32"/>
          <w:lang w:val="en-US" w:eastAsia="zh-CN"/>
        </w:rPr>
        <w:t>报表</w:t>
      </w:r>
      <w:r>
        <w:rPr>
          <w:rFonts w:hint="eastAsia" w:ascii="宋体" w:hAnsi="宋体" w:eastAsia="宋体" w:cs="宋体"/>
          <w:sz w:val="32"/>
          <w:szCs w:val="32"/>
        </w:rPr>
        <w:t>】</w:t>
      </w:r>
      <w:r>
        <w:rPr>
          <w:rFonts w:hint="eastAsia" w:ascii="宋体" w:hAnsi="宋体" w:eastAsia="宋体" w:cs="宋体"/>
          <w:sz w:val="32"/>
          <w:szCs w:val="32"/>
          <w:lang w:val="en-US" w:eastAsia="zh-CN"/>
        </w:rPr>
        <w:t>菜单中的【待审核的】标签页下重新办理。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10.</w:t>
      </w:r>
      <w:r>
        <w:rPr>
          <w:rFonts w:hint="eastAsia" w:ascii="宋体" w:hAnsi="宋体" w:eastAsia="宋体" w:cs="宋体"/>
          <w:sz w:val="32"/>
          <w:szCs w:val="32"/>
        </w:rPr>
        <w:t>若无“收回”字样，说明</w:t>
      </w:r>
      <w:r>
        <w:rPr>
          <w:rFonts w:hint="eastAsia" w:ascii="宋体" w:hAnsi="宋体" w:eastAsia="宋体" w:cs="宋体"/>
          <w:sz w:val="32"/>
          <w:szCs w:val="32"/>
          <w:lang w:val="en-US" w:eastAsia="zh-CN"/>
        </w:rPr>
        <w:t>新疆科协</w:t>
      </w:r>
      <w:r>
        <w:rPr>
          <w:rFonts w:hint="eastAsia" w:ascii="宋体" w:hAnsi="宋体" w:eastAsia="宋体" w:cs="宋体"/>
          <w:sz w:val="32"/>
          <w:szCs w:val="32"/>
        </w:rPr>
        <w:t>已经查看或者办理此申请书，此时</w:t>
      </w:r>
      <w:r>
        <w:rPr>
          <w:rFonts w:hint="eastAsia" w:ascii="宋体" w:hAnsi="宋体" w:eastAsia="宋体" w:cs="宋体"/>
          <w:sz w:val="32"/>
          <w:szCs w:val="32"/>
          <w:lang w:val="en-US" w:eastAsia="zh-CN"/>
        </w:rPr>
        <w:t>推荐单位</w:t>
      </w:r>
      <w:r>
        <w:rPr>
          <w:rFonts w:hint="eastAsia" w:ascii="宋体" w:hAnsi="宋体" w:eastAsia="宋体" w:cs="宋体"/>
          <w:sz w:val="32"/>
          <w:szCs w:val="32"/>
        </w:rPr>
        <w:t>不能</w:t>
      </w:r>
      <w:r>
        <w:rPr>
          <w:rFonts w:hint="eastAsia" w:ascii="宋体" w:hAnsi="宋体" w:eastAsia="宋体" w:cs="宋体"/>
          <w:sz w:val="32"/>
          <w:szCs w:val="32"/>
          <w:lang w:val="en-US" w:eastAsia="zh-CN"/>
        </w:rPr>
        <w:t>对申请书</w:t>
      </w:r>
      <w:r>
        <w:rPr>
          <w:rFonts w:hint="eastAsia" w:ascii="宋体" w:hAnsi="宋体" w:eastAsia="宋体" w:cs="宋体"/>
          <w:sz w:val="32"/>
          <w:szCs w:val="32"/>
        </w:rPr>
        <w:t>进行收回，需要联系</w:t>
      </w:r>
      <w:r>
        <w:rPr>
          <w:rFonts w:hint="eastAsia" w:ascii="宋体" w:hAnsi="宋体" w:eastAsia="宋体" w:cs="宋体"/>
          <w:sz w:val="32"/>
          <w:szCs w:val="32"/>
          <w:lang w:val="en-US" w:eastAsia="zh-CN"/>
        </w:rPr>
        <w:t>新疆科协</w:t>
      </w:r>
      <w:r>
        <w:rPr>
          <w:rFonts w:hint="eastAsia" w:ascii="宋体" w:hAnsi="宋体" w:eastAsia="宋体" w:cs="宋体"/>
          <w:sz w:val="32"/>
          <w:szCs w:val="32"/>
        </w:rPr>
        <w:t>退回申请书至</w:t>
      </w:r>
      <w:r>
        <w:rPr>
          <w:rFonts w:hint="eastAsia" w:ascii="宋体" w:hAnsi="宋体" w:eastAsia="宋体" w:cs="宋体"/>
          <w:sz w:val="32"/>
          <w:szCs w:val="32"/>
          <w:lang w:val="en-US" w:eastAsia="zh-CN"/>
        </w:rPr>
        <w:t>推荐单位</w:t>
      </w:r>
      <w:r>
        <w:rPr>
          <w:rFonts w:hint="eastAsia" w:ascii="宋体" w:hAnsi="宋体" w:eastAsia="宋体" w:cs="宋体"/>
          <w:sz w:val="32"/>
          <w:szCs w:val="32"/>
        </w:rPr>
        <w:t>。</w:t>
      </w:r>
      <w:r>
        <w:rPr>
          <w:rFonts w:hint="eastAsia" w:ascii="宋体" w:hAnsi="宋体" w:eastAsia="宋体" w:cs="宋体"/>
          <w:sz w:val="32"/>
          <w:szCs w:val="32"/>
          <w:lang w:val="en-US" w:eastAsia="zh-CN"/>
        </w:rPr>
        <w:t>如果是退回申请书流程，没有“收回”字样，申报人可能已重新提交申请书或删除申请书，可在【最美科技工作者】——【查询申报表】菜单中进行查询，确认申请书状态。</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11.在【最美科技工作者】——【查询申报表】菜单中，可以查询提交到当前推荐单位所有“最美科技工作者”的申请书信息，点击【</w:t>
      </w:r>
      <w:r>
        <w:rPr>
          <w:rFonts w:hint="eastAsia" w:ascii="宋体" w:hAnsi="宋体" w:eastAsia="宋体" w:cs="宋体"/>
          <w:sz w:val="32"/>
          <w:szCs w:val="32"/>
          <w:lang w:val="en-US" w:eastAsia="zh-CN"/>
        </w:rPr>
        <w:fldChar w:fldCharType="begin"/>
      </w:r>
      <w:r>
        <w:rPr>
          <w:rFonts w:hint="eastAsia" w:ascii="宋体" w:hAnsi="宋体" w:eastAsia="宋体" w:cs="宋体"/>
          <w:sz w:val="32"/>
          <w:szCs w:val="32"/>
          <w:lang w:val="en-US" w:eastAsia="zh-CN"/>
        </w:rPr>
        <w:instrText xml:space="preserve"> HYPERLINK "javascript:" </w:instrText>
      </w:r>
      <w:r>
        <w:rPr>
          <w:rFonts w:hint="eastAsia" w:ascii="宋体" w:hAnsi="宋体" w:eastAsia="宋体" w:cs="宋体"/>
          <w:sz w:val="32"/>
          <w:szCs w:val="32"/>
          <w:lang w:val="en-US" w:eastAsia="zh-CN"/>
        </w:rPr>
        <w:fldChar w:fldCharType="separate"/>
      </w:r>
      <w:r>
        <w:rPr>
          <w:rFonts w:hint="eastAsia" w:ascii="宋体" w:hAnsi="宋体" w:eastAsia="宋体" w:cs="宋体"/>
          <w:sz w:val="32"/>
          <w:szCs w:val="32"/>
          <w:lang w:val="en-US" w:eastAsia="zh-CN"/>
        </w:rPr>
        <w:t>更多筛选条件</w:t>
      </w:r>
      <w:r>
        <w:rPr>
          <w:rFonts w:hint="eastAsia" w:ascii="宋体" w:hAnsi="宋体" w:eastAsia="宋体" w:cs="宋体"/>
          <w:sz w:val="32"/>
          <w:szCs w:val="32"/>
          <w:lang w:val="en-US" w:eastAsia="zh-CN"/>
        </w:rPr>
        <w:fldChar w:fldCharType="end"/>
      </w:r>
      <w:r>
        <w:rPr>
          <w:rFonts w:hint="eastAsia" w:ascii="宋体" w:hAnsi="宋体" w:eastAsia="宋体" w:cs="宋体"/>
          <w:sz w:val="32"/>
          <w:szCs w:val="32"/>
          <w:lang w:val="en-US" w:eastAsia="zh-CN"/>
        </w:rPr>
        <w:t>】字样可以使用更多查询条件进行筛选。点击申请书信息中的【申请书名称】链接可以在弹出窗口中查看申请书内容；点击【状态】链接可以查看具体流程情况。</w:t>
      </w:r>
    </w:p>
    <w:p>
      <w:pPr>
        <w:bidi w:val="0"/>
        <w:rPr>
          <w:rFonts w:hint="eastAsia" w:ascii="宋体" w:hAnsi="宋体" w:eastAsia="宋体" w:cs="宋体"/>
          <w:sz w:val="32"/>
          <w:szCs w:val="32"/>
        </w:rPr>
      </w:pPr>
      <w:r>
        <w:rPr>
          <w:rFonts w:hint="eastAsia" w:ascii="宋体" w:hAnsi="宋体" w:eastAsia="宋体" w:cs="宋体"/>
          <w:sz w:val="32"/>
          <w:szCs w:val="32"/>
        </w:rPr>
        <w:drawing>
          <wp:inline distT="0" distB="0" distL="114300" distR="114300">
            <wp:extent cx="5259705" cy="1398905"/>
            <wp:effectExtent l="0" t="0" r="17145" b="10795"/>
            <wp:docPr id="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pic:cNvPicPr>
                      <a:picLocks noChangeAspect="1"/>
                    </pic:cNvPicPr>
                  </pic:nvPicPr>
                  <pic:blipFill>
                    <a:blip r:embed="rId27"/>
                    <a:stretch>
                      <a:fillRect/>
                    </a:stretch>
                  </pic:blipFill>
                  <pic:spPr>
                    <a:xfrm>
                      <a:off x="0" y="0"/>
                      <a:ext cx="5259705" cy="1398905"/>
                    </a:xfrm>
                    <a:prstGeom prst="rect">
                      <a:avLst/>
                    </a:prstGeom>
                    <a:noFill/>
                    <a:ln>
                      <a:noFill/>
                    </a:ln>
                  </pic:spPr>
                </pic:pic>
              </a:graphicData>
            </a:graphic>
          </wp:inline>
        </w:drawing>
      </w:r>
    </w:p>
    <w:p>
      <w:r>
        <w:rPr>
          <w:rFonts w:hint="eastAsia" w:ascii="宋体" w:hAnsi="宋体" w:eastAsia="宋体" w:cs="宋体"/>
          <w:sz w:val="32"/>
          <w:szCs w:val="32"/>
        </w:rPr>
        <w:drawing>
          <wp:inline distT="0" distB="0" distL="114300" distR="114300">
            <wp:extent cx="5263515" cy="1388110"/>
            <wp:effectExtent l="0" t="0" r="13335" b="254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r:embed="rId28"/>
                    <a:stretch>
                      <a:fillRect/>
                    </a:stretch>
                  </pic:blipFill>
                  <pic:spPr>
                    <a:xfrm>
                      <a:off x="0" y="0"/>
                      <a:ext cx="5263515" cy="138811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DE4421"/>
    <w:multiLevelType w:val="singleLevel"/>
    <w:tmpl w:val="E6DE4421"/>
    <w:lvl w:ilvl="0" w:tentative="0">
      <w:start w:val="3"/>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4ZmJjMWRjYmRhMDE5ZjNkNWQyNWM2ZTg1MTg1NmEifQ=="/>
  </w:docVars>
  <w:rsids>
    <w:rsidRoot w:val="6B784338"/>
    <w:rsid w:val="6B7843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jc w:val="left"/>
      <w:outlineLvl w:val="0"/>
    </w:pPr>
    <w:rPr>
      <w:rFonts w:ascii="Arial Unicode MS" w:hAnsi="Arial Unicode MS" w:eastAsia="Arial Unicode MS" w:cs="Times New Roman"/>
      <w:kern w:val="0"/>
      <w:sz w:val="50"/>
      <w:szCs w:val="50"/>
      <w:lang w:eastAsia="en-US"/>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footer"/>
    <w:basedOn w:val="1"/>
    <w:qFormat/>
    <w:uiPriority w:val="99"/>
    <w:pPr>
      <w:tabs>
        <w:tab w:val="center" w:pos="4153"/>
        <w:tab w:val="right" w:pos="8306"/>
      </w:tabs>
      <w:snapToGrid w:val="0"/>
      <w:jc w:val="left"/>
    </w:pPr>
    <w:rPr>
      <w:rFonts w:eastAsia="仿宋_GB2312"/>
      <w:sz w:val="18"/>
      <w:szCs w:val="20"/>
    </w:rPr>
  </w:style>
  <w:style w:type="character" w:styleId="6">
    <w:name w:val="page number"/>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bm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2023-04-17T11:39:00Z</dcterms:created>
  <dc:creator>HP</dc:creator>
  <cp:lastModifiedBy>HP</cp:lastModifiedBy>
  <dcterms:modified xsi:type="dcterms:W3CDTF">2023-04-17T11:39:46Z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09AEFD567E4044B2812E8CAA5B6D9DE0</vt:lpwstr>
  </property>
</Properties>
</file>