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sz w:val="32"/>
          <w:szCs w:val="32"/>
        </w:rPr>
      </w:pPr>
      <w:r>
        <w:rPr>
          <w:rFonts w:ascii="黑体" w:hAnsi="黑体" w:eastAsia="黑体"/>
          <w:sz w:val="32"/>
          <w:szCs w:val="32"/>
        </w:rPr>
        <w:t>附件1</w:t>
      </w:r>
    </w:p>
    <w:p>
      <w:pPr>
        <w:pStyle w:val="4"/>
        <w:widowControl/>
        <w:spacing w:beforeAutospacing="0" w:afterAutospacing="0" w:line="450" w:lineRule="atLeast"/>
        <w:rPr>
          <w:rFonts w:ascii="Times New Roman" w:hAnsi="Times New Roman" w:eastAsia="黑体"/>
          <w:bCs/>
          <w:sz w:val="32"/>
          <w:szCs w:val="32"/>
        </w:rPr>
      </w:pPr>
      <w:bookmarkStart w:id="0" w:name="_GoBack"/>
    </w:p>
    <w:p>
      <w:pPr>
        <w:pStyle w:val="3"/>
        <w:keepLines/>
        <w:spacing w:before="30" w:after="40" w:line="640" w:lineRule="exact"/>
        <w:jc w:val="center"/>
        <w:rPr>
          <w:rFonts w:ascii="Times New Roman" w:hAnsi="Times New Roman" w:eastAsia="方正小标宋简体"/>
          <w:b w:val="0"/>
          <w:bCs w:val="0"/>
          <w:sz w:val="44"/>
          <w:szCs w:val="44"/>
        </w:rPr>
      </w:pPr>
      <w:r>
        <w:rPr>
          <w:rFonts w:ascii="Times New Roman" w:hAnsi="Times New Roman" w:eastAsia="方正小标宋简体"/>
          <w:b w:val="0"/>
          <w:sz w:val="44"/>
          <w:szCs w:val="44"/>
        </w:rPr>
        <w:t>第十二届自治区青少年科技节全年主要</w:t>
      </w:r>
    </w:p>
    <w:p>
      <w:pPr>
        <w:pStyle w:val="3"/>
        <w:keepLines/>
        <w:spacing w:before="30" w:after="40" w:line="640" w:lineRule="exact"/>
        <w:jc w:val="center"/>
        <w:rPr>
          <w:rFonts w:ascii="Times New Roman" w:hAnsi="Times New Roman" w:eastAsia="方正小标宋简体"/>
          <w:b w:val="0"/>
          <w:bCs w:val="0"/>
          <w:sz w:val="44"/>
          <w:szCs w:val="44"/>
        </w:rPr>
      </w:pPr>
      <w:r>
        <w:rPr>
          <w:rFonts w:ascii="Times New Roman" w:hAnsi="Times New Roman" w:eastAsia="方正小标宋简体"/>
          <w:b w:val="0"/>
          <w:sz w:val="44"/>
          <w:szCs w:val="44"/>
        </w:rPr>
        <w:t>科技竞赛</w:t>
      </w:r>
      <w:r>
        <w:rPr>
          <w:rFonts w:ascii="Times New Roman" w:hAnsi="Times New Roman" w:eastAsia="方正小标宋简体"/>
          <w:b w:val="0"/>
          <w:kern w:val="44"/>
          <w:sz w:val="44"/>
          <w:szCs w:val="44"/>
        </w:rPr>
        <w:t>和重点科普活动</w:t>
      </w:r>
    </w:p>
    <w:bookmarkEnd w:id="0"/>
    <w:p>
      <w:pPr>
        <w:spacing w:line="560" w:lineRule="exact"/>
        <w:ind w:firstLine="640" w:firstLineChars="200"/>
        <w:rPr>
          <w:rFonts w:ascii="Times New Roman" w:hAnsi="Times New Roman" w:eastAsia="方正仿宋_GBK"/>
          <w:sz w:val="32"/>
        </w:rPr>
      </w:pPr>
    </w:p>
    <w:p>
      <w:pPr>
        <w:spacing w:line="560" w:lineRule="exact"/>
        <w:ind w:firstLine="640" w:firstLineChars="200"/>
        <w:rPr>
          <w:rFonts w:ascii="Times New Roman" w:hAnsi="Times New Roman" w:eastAsia="仿宋"/>
          <w:sz w:val="32"/>
        </w:rPr>
      </w:pPr>
      <w:r>
        <w:rPr>
          <w:rFonts w:ascii="Times New Roman" w:hAnsi="Times New Roman" w:eastAsia="仿宋"/>
          <w:sz w:val="32"/>
        </w:rPr>
        <w:t>第十二届自治区青少年科技节将进一步聚合全区范围内各类青少年科技竞赛和主题科普教育活动，活动涵盖自治区各有关厅局、自治区级相关学会（协会、研究会）组织开展的30余项科技竞赛及重点科普活动。</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1月，2023年线上科普营活动，主办单位：自治区团委、自治区少工委。</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2月，2023年自治区青少年创意编程与智能设计骨干教师线上培训班，主办单位：自治区科普活动中心（青少年科技中心）、自治区青少年科技辅导员协会。</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2月，2023年自治区青少年科技辅导员创新能力提升培训班，主办单位：自治区科协、自治区教育厅。</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3月，“百名科普教育专家  百场科普公益讲座”活动，主办单位：自治区科普活动中心（青少年科技中心）、自治区青少年科技辅导员协会。</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3月，2023年“我爱祖国海疆”系列新疆青少年科技模型网络教育竞赛，主办单位：自治区体育局、自治区教育厅、自治区团委、自治区科协、自治区妇联、自治区关工委、兵团文体广旅局、兵团教育局、兵团科协。</w:t>
      </w:r>
    </w:p>
    <w:p>
      <w:pPr>
        <w:numPr>
          <w:ilvl w:val="0"/>
          <w:numId w:val="1"/>
        </w:numPr>
        <w:spacing w:line="560" w:lineRule="exact"/>
        <w:ind w:firstLine="640" w:firstLineChars="200"/>
        <w:rPr>
          <w:rFonts w:ascii="Times New Roman" w:hAnsi="Times New Roman" w:eastAsia="仿宋"/>
          <w:spacing w:val="-11"/>
          <w:sz w:val="32"/>
        </w:rPr>
      </w:pPr>
      <w:r>
        <w:rPr>
          <w:rFonts w:ascii="Times New Roman" w:hAnsi="Times New Roman" w:eastAsia="仿宋"/>
          <w:sz w:val="32"/>
        </w:rPr>
        <w:t>3月，2023年“红心向党 匠心育人”全国青少年红色文化主题模型教育竞赛（新疆赛区），主办单位：自治区体育局、自治区教育厅、自治区团委、自治区科协、自治区妇</w:t>
      </w:r>
      <w:r>
        <w:rPr>
          <w:rFonts w:ascii="Times New Roman" w:hAnsi="Times New Roman" w:eastAsia="仿宋"/>
          <w:spacing w:val="-11"/>
          <w:sz w:val="32"/>
        </w:rPr>
        <w:t>联、自治区关工委、兵团文体广旅局、兵团教育局、兵团科协。</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4月，第12届自治区青少年科技节主场活动，主办单位：自治区科协、自治区教育厅、克拉玛依市委、克拉玛依市人民政府。</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4月，第37届自治区青少年科技创新大赛，主办单位：自治区科协、自治区教育厅、自治区团委、自治区妇联。</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4月，第5届自治区青少年创意编程与智能设计大赛，主办单位：自治区科协、自治区教育厅、兵团科协、兵团教育局。</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4月，2023年新疆青少年模拟飞行竞标赛(新疆赛区)，主办单位：自治区体育局、自治区教育厅、自治区团委、自治区科协、自治区妇联、自治区关工委、兵团文体广旅局、兵团教育局、兵团科协。</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4月，2023年全国青少年航天创新大赛（新疆赛区），主办单位：自治区体育局、自治区教育厅、自治区团委、自治区科协、自治区妇联、自治区关工委、兵团文体广旅局、兵团教育局、兵团科协。</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4月，“民族团结一家亲”科技研学活动，主办单位：自治区团委、自治区少工委。</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5月，2023年自治区骨干青少年科技辅导员培训班，主办单位:中国青少年科技中心、中国青少年科技教育工作者协会、自治区科协、自治区教育厅。</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5月，“科学家天山南北校园行”科普报告会，主办单位：自治区科普活动中心（青少年科技中心）、新疆青少年科技辅导员协会。</w:t>
      </w:r>
    </w:p>
    <w:p>
      <w:pPr>
        <w:numPr>
          <w:ilvl w:val="0"/>
          <w:numId w:val="1"/>
        </w:numPr>
        <w:spacing w:line="560" w:lineRule="exact"/>
        <w:ind w:firstLine="640" w:firstLineChars="200"/>
        <w:rPr>
          <w:rFonts w:ascii="Times New Roman" w:hAnsi="Times New Roman" w:eastAsia="仿宋"/>
          <w:spacing w:val="-6"/>
          <w:sz w:val="32"/>
        </w:rPr>
      </w:pPr>
      <w:r>
        <w:rPr>
          <w:rFonts w:ascii="Times New Roman" w:hAnsi="Times New Roman" w:eastAsia="仿宋"/>
          <w:sz w:val="32"/>
        </w:rPr>
        <w:t>5月，“百校千场科技教育乡村行”活动，主办单位：自治</w:t>
      </w:r>
      <w:r>
        <w:rPr>
          <w:rFonts w:ascii="Times New Roman" w:hAnsi="Times New Roman" w:eastAsia="仿宋"/>
          <w:spacing w:val="-6"/>
          <w:sz w:val="32"/>
        </w:rPr>
        <w:t>区科普活动中心（青少年科技中心）、新疆青少年科技辅导员协会。</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5月，第23届“我爱祖国海疆”新疆青少年航海模型教育竞赛，主办单位：自治区体育局、自治区教育厅、自治区团委、自治区科协、自治区妇联、自治区关工委、兵团文体广旅局、兵团教育局、兵团科协。</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5月，科普主题融情营活动，主办单位：自治区团委、自治区少工委。</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5-7月，全国中学生生物学奥林匹克竞赛新疆赛区竞赛（初赛、复赛），主办单位：新疆中学生生物竞赛委员会。</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5-9月，全国高中生化学奥林匹克竞赛新疆赛区竞赛（初赛、复赛），主办单位：新疆化学学会。</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5-10月，全国高中学生数学奥林匹克竞赛新疆赛区竞赛（初赛、复赛），主办单位：新疆数学学会。</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6月，第18届自治区青少年科学影像节作品征集大赛，主办单位：自治区科协。</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6月，2023年自治区青少年科学调查体验活动，主办单位：自治区科协、自治区教育厅、自治区发改委、自治区生态环境厅、自治区文明办、自治区团委。</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7月，全国青少年高校科学营活动，主办单位：自</w:t>
      </w:r>
    </w:p>
    <w:p>
      <w:pPr>
        <w:spacing w:line="560" w:lineRule="exact"/>
        <w:rPr>
          <w:rFonts w:ascii="Times New Roman" w:hAnsi="Times New Roman" w:eastAsia="仿宋"/>
        </w:rPr>
      </w:pPr>
      <w:r>
        <w:rPr>
          <w:rFonts w:ascii="Times New Roman" w:hAnsi="Times New Roman" w:eastAsia="仿宋"/>
          <w:sz w:val="32"/>
        </w:rPr>
        <w:t>治区科协、自治区教育厅。</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7月，2023年新疆青少年科学考察夏令营，主办单位：自治区科普活动中心（青少年科技中心）、新疆青少年科技辅导员协会。</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7月，第24届“飞向北京-飞向太空”新疆青少年航空航天模型教育竞赛，主办单位：自治区体育局、自治区教育厅、自治区团委、自治区科协、自治区妇联、自治区关工委、兵团文体广旅局、兵团教育局、兵团科协。</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7月，第7届全国青少年无人机大赛（新疆赛区），主办单位：自治区体育局、自治区教育厅、自治区团委、自治区科协、自治区妇联、自治区关工委、兵团文体广旅局、兵团教育局、兵团科协。</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8月，2023年新疆“英才计划”师生见面会，主办单位：自治区科协、自治区教育厅、新疆大学、乌鲁木齐市教育局。</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8月，青少年科普研学营活动，主办单位：新疆青少年发展中心。</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9月，“一带一路”青少年创客营与教师研讨活动，主办单位：中国科协、中国科技部、自治区人民政府。</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9月，全国科普日新疆青少年主题科普系列活动，主办单位：自治区科普活动中心（青少年科技中心）、自治区各学会）。</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9-10月，中生物理奥林匹克竞赛新疆赛区竞赛（初赛、复赛），主办单位：新疆物理学会。</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10月，第27届“驾驭未来”新疆青少年车辆模型教育竞赛活动，主办单位：自治区体育局、自治区教育厅、自治区团委、自治区科协、自治区妇联、自治区关工委、兵团文体广旅局、兵团教育局、兵团科协。</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10月，世界粮食日主题活动，主办单位：自治区科协、新疆作物学会、新疆自然资源学会。</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10月，全国天文日主题活动，主办单位：自治区科协、新疆天文学会。</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10-11月，全国青少年信息学奥林匹克竞赛新疆赛区竞赛（初赛、复赛），主办单位：新疆计算机协会。</w:t>
      </w:r>
    </w:p>
    <w:p>
      <w:pPr>
        <w:numPr>
          <w:ilvl w:val="0"/>
          <w:numId w:val="1"/>
        </w:numPr>
        <w:spacing w:line="560" w:lineRule="exact"/>
        <w:ind w:firstLine="640" w:firstLineChars="200"/>
        <w:rPr>
          <w:rFonts w:ascii="Times New Roman" w:hAnsi="Times New Roman" w:eastAsia="仿宋"/>
          <w:sz w:val="32"/>
        </w:rPr>
      </w:pPr>
      <w:r>
        <w:rPr>
          <w:rFonts w:ascii="Times New Roman" w:hAnsi="Times New Roman" w:eastAsia="仿宋"/>
          <w:sz w:val="32"/>
        </w:rPr>
        <w:t>11月，2023年“共筑家园”新疆青少年建筑模型教育竞赛活动，主办单位：自治区体育局、自治区教育厅、自治区团委、自治区科协、自治区妇联、自治区关工委、兵团文体广旅局、兵团教育局、兵团科协。</w:t>
      </w:r>
    </w:p>
    <w:p>
      <w:r>
        <w:rPr>
          <w:rFonts w:ascii="Times New Roman" w:hAnsi="Times New Roman" w:eastAsia="仿宋"/>
          <w:sz w:val="32"/>
        </w:rPr>
        <w:t>11月，全国水生野生动物保护宣传月活动，主办单位：自治区科协、新疆水产学会。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2000000000000000000"/>
    <w:charset w:val="86"/>
    <w:family w:val="script"/>
    <w:pitch w:val="default"/>
    <w:sig w:usb0="A00002BF" w:usb1="184F6CFA" w:usb2="00000012"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AFD9B9"/>
    <w:multiLevelType w:val="singleLevel"/>
    <w:tmpl w:val="5DAFD9B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ZmJjMWRjYmRhMDE5ZjNkNWQyNWM2ZTg1MTg1NmEifQ=="/>
  </w:docVars>
  <w:rsids>
    <w:rsidRoot w:val="3A58530F"/>
    <w:rsid w:val="3A585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spacing w:before="180" w:after="180" w:line="720" w:lineRule="auto"/>
      <w:outlineLvl w:val="0"/>
    </w:pPr>
    <w:rPr>
      <w:rFonts w:ascii="Cambria" w:hAnsi="Cambria" w:eastAsia="PMingLiU" w:cs="Times New Roman"/>
      <w:b/>
      <w:bCs/>
      <w:kern w:val="52"/>
      <w:sz w:val="52"/>
      <w:szCs w:val="5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4">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2023-04-13T09:00:00Z</dcterms:created>
  <dc:creator>HP</dc:creator>
  <cp:lastModifiedBy>HP</cp:lastModifiedBy>
  <dcterms:modified xsi:type="dcterms:W3CDTF">2023-04-13T09:01:00Z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A69A287EA8374F9DA62C3FAAF5F5D9D1</vt:lpwstr>
  </property>
</Properties>
</file>