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left"/>
        <w:textAlignment w:val="auto"/>
        <w:rPr>
          <w:rFonts w:hint="eastAsia" w:ascii="宋体" w:hAnsi="宋体" w:eastAsia="宋体" w:cs="宋体"/>
          <w:i w:val="0"/>
          <w:color w:val="000000"/>
          <w:kern w:val="0"/>
          <w:sz w:val="28"/>
          <w:szCs w:val="28"/>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2023年自治区科协资助学会重点项目名单</w:t>
      </w:r>
    </w:p>
    <w:tbl>
      <w:tblPr>
        <w:tblStyle w:val="3"/>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0"/>
        <w:gridCol w:w="1851"/>
        <w:gridCol w:w="5629"/>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180"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公文小标宋" w:hAnsi="方正公文小标宋" w:eastAsia="方正公文小标宋" w:cs="方正公文小标宋"/>
                <w:b/>
                <w:i w:val="0"/>
                <w:color w:val="000000"/>
                <w:sz w:val="28"/>
                <w:szCs w:val="28"/>
                <w:u w:val="none"/>
              </w:rPr>
            </w:pPr>
            <w:r>
              <w:rPr>
                <w:rFonts w:hint="default" w:ascii="方正公文小标宋" w:hAnsi="方正公文小标宋" w:eastAsia="方正公文小标宋" w:cs="方正公文小标宋"/>
                <w:b/>
                <w:i w:val="0"/>
                <w:color w:val="000000"/>
                <w:kern w:val="0"/>
                <w:sz w:val="28"/>
                <w:szCs w:val="28"/>
                <w:u w:val="none"/>
                <w:lang w:val="en-US" w:eastAsia="zh-CN" w:bidi="ar"/>
              </w:rPr>
              <w:t>百会万人下基层助力乡村振兴项目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学会名称</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新疆医学会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新疆医学会“医防融合+传播”健康促进专项行动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新疆预防医学会，新疆中医药学会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南疆地区部分“防惠聚”工作点健康知识宣讲及颈腰综合症诊治活动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新疆医院协会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和田地区民族药资源及可持续利用的科技培训及宣传助力乡村振兴项目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新疆生物物理学会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儿童遗传代谢性疾病科普、早期筛查及管理</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新疆中医药学会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针刀疗法治疗膝骨关节炎</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新疆作物学会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哈巴河县粮食产能提升科技服务行动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新疆师范大学高校科协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新疆师范大学驻莎车县“访惠聚”工作队为载体的农业科技专家服务基层项目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新疆植物保护学会、新疆微生物学会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“科技助振兴 温暖送基层”南疆科技行</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9</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新疆园艺学会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助力和田地区设施农业 促进现代农业高质量发展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10</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新疆野生动植物保护协会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河狸生态保护宣传进校园</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新疆农业大学科协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林业综合性助力乡村振兴科技服务活动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新疆烹饪协会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餐饮就业培训</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新疆科学探险协会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探秘远古新疆风貌，助力乡村文化自信——百会万人下基层青少年科普活动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新疆科技期刊编辑学会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培育特色优势产业  推进农业生产高质量发展-百会万人下基层助力乡村南疆行</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新疆理工学院科协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国家新能源绿色环保馕生产设备市场化和民间推广项目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新疆大学科协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科技知识下乡，智慧信息助力乡村振兴</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17</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昌吉学院科协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“逐梦蓝天 不负我心”--航空航天科学技术知识“五进”推广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18</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新疆风景园林学会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送设计下乡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0"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公文小标宋" w:hAnsi="方正公文小标宋" w:eastAsia="方正公文小标宋" w:cs="方正公文小标宋"/>
                <w:b/>
                <w:i w:val="0"/>
                <w:color w:val="000000"/>
                <w:sz w:val="28"/>
                <w:szCs w:val="28"/>
                <w:u w:val="none"/>
              </w:rPr>
            </w:pPr>
            <w:r>
              <w:rPr>
                <w:rFonts w:hint="default" w:ascii="方正公文小标宋" w:hAnsi="方正公文小标宋" w:eastAsia="方正公文小标宋" w:cs="方正公文小标宋"/>
                <w:b/>
                <w:i w:val="0"/>
                <w:color w:val="000000"/>
                <w:kern w:val="0"/>
                <w:sz w:val="28"/>
                <w:szCs w:val="28"/>
                <w:u w:val="none"/>
                <w:lang w:val="en-US" w:eastAsia="zh-CN" w:bidi="ar"/>
              </w:rPr>
              <w:t>党建强会项目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学会名称</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新疆地理学会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科技兴疆伟业中优秀地理科学家精神谱系挖掘梳理与宣传</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新疆印刷协会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 xml:space="preserve"> 为民营印刷企业建立党建工作室</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新疆人民防空科学技术协会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党建强会，引领人防科技工作者助力全疆国防动员建设和人民防空高质量发展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新疆气象学会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党建引领  奋力开创科技社团新局面</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新疆消防协会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创建“五个好”标准化规范化党支部研究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80"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公文小标宋" w:hAnsi="方正公文小标宋" w:eastAsia="方正公文小标宋" w:cs="方正公文小标宋"/>
                <w:b/>
                <w:i w:val="0"/>
                <w:color w:val="000000"/>
                <w:sz w:val="28"/>
                <w:szCs w:val="28"/>
                <w:u w:val="none"/>
              </w:rPr>
            </w:pPr>
            <w:r>
              <w:rPr>
                <w:rFonts w:hint="default" w:ascii="方正公文小标宋" w:hAnsi="方正公文小标宋" w:eastAsia="方正公文小标宋" w:cs="方正公文小标宋"/>
                <w:b/>
                <w:i w:val="0"/>
                <w:color w:val="000000"/>
                <w:kern w:val="0"/>
                <w:sz w:val="28"/>
                <w:szCs w:val="28"/>
                <w:u w:val="none"/>
                <w:lang w:val="en-US" w:eastAsia="zh-CN" w:bidi="ar"/>
              </w:rPr>
              <w:t>培育一流科技期刊项目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学会名称</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 xml:space="preserve"> 新疆地震学会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新疆地震学会助力地震科技期刊高质量发展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新疆科技期刊编辑学会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提升《新疆农业科学》学术质量和服务能力   助推一流学会期刊建设</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新疆测绘地理信息学会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聚焦自身建设，推动《新疆测绘》进一步升级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新疆金属学会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《新疆钢铁》建设一流期刊技究</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180"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公文小标宋" w:hAnsi="方正公文小标宋" w:eastAsia="方正公文小标宋" w:cs="方正公文小标宋"/>
                <w:b/>
                <w:i w:val="0"/>
                <w:color w:val="000000"/>
                <w:sz w:val="28"/>
                <w:szCs w:val="28"/>
                <w:u w:val="none"/>
              </w:rPr>
            </w:pPr>
            <w:r>
              <w:rPr>
                <w:rFonts w:hint="default" w:ascii="方正公文小标宋" w:hAnsi="方正公文小标宋" w:eastAsia="方正公文小标宋" w:cs="方正公文小标宋"/>
                <w:b/>
                <w:i w:val="0"/>
                <w:color w:val="000000"/>
                <w:kern w:val="0"/>
                <w:sz w:val="28"/>
                <w:szCs w:val="28"/>
                <w:u w:val="none"/>
                <w:lang w:val="en-US" w:eastAsia="zh-CN" w:bidi="ar"/>
              </w:rPr>
              <w:t>重点学术交流项目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学会名称</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1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国际性学术会议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新疆畜牧兽医学会</w:t>
            </w:r>
            <w:r>
              <w:rPr>
                <w:rFonts w:hint="eastAsia" w:ascii="宋体" w:hAnsi="宋体" w:eastAsia="宋体" w:cs="宋体"/>
                <w:i w:val="0"/>
                <w:color w:val="000000"/>
                <w:sz w:val="20"/>
                <w:szCs w:val="20"/>
                <w:u w:val="none"/>
                <w:lang w:eastAsia="zh-CN"/>
              </w:rPr>
              <w:t>，</w:t>
            </w:r>
            <w:r>
              <w:rPr>
                <w:rFonts w:hint="eastAsia" w:ascii="宋体" w:hAnsi="宋体" w:eastAsia="宋体" w:cs="宋体"/>
                <w:i w:val="0"/>
                <w:color w:val="000000"/>
                <w:sz w:val="20"/>
                <w:szCs w:val="20"/>
                <w:u w:val="none"/>
              </w:rPr>
              <w:t xml:space="preserve"> 中国农业科学院西部农业研究中心</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中国—中亚农业科技创新与合作国际研讨会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新疆植物保护学会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中国-中亚农业有害生物绿色防控与生物安全高层论坛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新疆物理学会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2023年中俄材料结晶学学术研讨会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新疆植物学会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汇聚国际科学家智慧，共话干旱区植物多样性保护</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新疆科学探险协会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丝绸之路经济带生态环境可持续发展高端国际论坛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新疆气象学会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2023丝绸之路气象科技国际研讨会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新疆地理学会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第三届塔克拉玛干沙漠论坛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新疆大学科协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中国宇航学会第十四届可靠性维修性安全性国际会议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喀什大学科学技术协会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第二届中巴“一带一路”交通物流高端论坛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color w:val="000000"/>
                <w:kern w:val="0"/>
                <w:sz w:val="20"/>
                <w:szCs w:val="20"/>
                <w:u w:val="none"/>
                <w:lang w:val="en-US" w:eastAsia="zh-CN" w:bidi="ar"/>
              </w:rPr>
            </w:pPr>
            <w:r>
              <w:rPr>
                <w:rFonts w:hint="eastAsia" w:ascii="宋体" w:hAnsi="宋体" w:cs="宋体"/>
                <w:i w:val="0"/>
                <w:color w:val="000000"/>
                <w:sz w:val="20"/>
                <w:szCs w:val="20"/>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8"/>
                <w:szCs w:val="28"/>
                <w:u w:val="none"/>
              </w:rPr>
            </w:pPr>
            <w:r>
              <w:rPr>
                <w:rFonts w:hint="default" w:ascii="黑体" w:hAnsi="宋体" w:eastAsia="黑体" w:cs="黑体"/>
                <w:i w:val="0"/>
                <w:color w:val="000000"/>
                <w:kern w:val="0"/>
                <w:sz w:val="28"/>
                <w:szCs w:val="28"/>
                <w:u w:val="none"/>
                <w:lang w:val="en-US" w:eastAsia="zh-CN" w:bidi="ar"/>
              </w:rPr>
              <w:t>全国性学术会议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新疆医科大学科协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2023年中国肿瘤整合诊治技术指南精读巡讲——肿瘤呼吸专场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新疆护理学会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全国护理改革与创新学术论坛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新疆农学会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农业绿色发展高峰论坛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新疆农业质量协会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农产品质量安全高峰论坛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新疆土壤与肥料学会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盐碱地现代农业绿色发展学术研讨会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新疆数学学会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全国大学生数学建模高峰论坛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新疆天文学会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中国脉冲星测时阵学术研讨会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新疆理工学院科协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国家西部新能源材料与储能技术研讨会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新疆工程学院科协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CAAI第八届全国大数据与社会计算学术会议BDSC2023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新疆有色金属学会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全国工业硅产业发展论坛暨新能源光伏大会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新疆石油学会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高质量举办五省（市、区）稠油开采技术研讨会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中国石油大学（北京）克拉玛依校区科协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第十二届(2023年)全国流态化会议暨颗粒技术会议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新疆电子学会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2023“世界机器人大赛——青少年机器人设计大赛”工作会议</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新疆化学会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中西部有机化学学术研讨会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新疆自然资源学会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中国地理学会干旱区分会2023年学术年会暨干旱区分会成立30周年纪念大会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新疆植物学会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中国科协丝路生态与资源可持续发展国际青年科学家沙龙活动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新疆农业大学科协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新疆粮油产业高质量发展高峰论坛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新疆医院协会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基于肾脏病大数据和人工智能促进民族医药标准化发展和药物研发高峰论坛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1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全疆性学术会议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新疆口腔医学会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种植体周围炎的研究进展及防治策略</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新疆营养学会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2023营养与健康发展高峰论坛暨新疆营养学会学术年会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新疆水利学会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新疆水利科技创新发展论坛暨聚力五新突破——水资源高效利用研讨会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新疆棉花学会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新疆棉花产业如何推动乡村振兴学术交流大会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新疆草原学会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让草原插上科技的翅膀-智慧草原学术研讨会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新疆动物学会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新疆动物学会2023年学术研讨会暨第十三届会员代表大会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新疆心理学会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 新疆心理学会2023年学术年会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新疆地震学会 </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空间对地观测技术应用研讨会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新疆生态学会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干旱绿洲区减污降碳协同治理学术交流会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新疆质量协会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质量品牌发展交流活动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新疆汽车维修改装（装潢）协会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2023新疆汽车职教联盟高质量发展论坛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新疆节能减排科学研究会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第十四届低碳经济技术新疆学术研讨会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新疆老年保健协会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新疆康养与健康旅游高质量发展论坛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新疆消防协会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 xml:space="preserve">智慧消防学术交流和高峰论坛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新疆农业机械学会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新疆国际智能农机装备技术论坛及学术交流现场演示会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新疆软件行业协会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2023第二届新疆程序员节暨软件产业主题论坛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17</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新疆计算机学会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数字政府创新发展论坛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18</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新疆测绘地理信息学会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新疆北斗卫星导航定位系统建设及服务应用研讨会</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19</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新疆通信学会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加速数字基础设施建设 夯实我区数字经济底座系列学术论坛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20</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新疆电机工程学会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 xml:space="preserve"> “基于新型电力系统的新能源产业集群发展”主题论坛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新疆包装技术协会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“创新创业、助推绿色包装产业快速发展”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新疆林学会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新疆林业碳汇和产业发展学术研讨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新疆女科技工作者协会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高原病基础研究及诊治高峰论坛</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180"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方正公文小标宋" w:hAnsi="方正公文小标宋" w:eastAsia="方正公文小标宋" w:cs="方正公文小标宋"/>
                <w:b/>
                <w:i w:val="0"/>
                <w:color w:val="000000"/>
                <w:sz w:val="28"/>
                <w:szCs w:val="28"/>
                <w:u w:val="none"/>
              </w:rPr>
            </w:pPr>
            <w:r>
              <w:rPr>
                <w:rFonts w:hint="default" w:ascii="方正公文小标宋" w:hAnsi="方正公文小标宋" w:eastAsia="方正公文小标宋" w:cs="方正公文小标宋"/>
                <w:b/>
                <w:i w:val="0"/>
                <w:color w:val="000000"/>
                <w:kern w:val="0"/>
                <w:sz w:val="28"/>
                <w:szCs w:val="28"/>
                <w:u w:val="none"/>
                <w:lang w:val="en-US" w:eastAsia="zh-CN" w:bidi="ar"/>
              </w:rPr>
              <w:t>专家学者企业行项目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序号</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学会名称</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项目名称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黑体" w:hAnsi="宋体" w:eastAsia="黑体" w:cs="黑体"/>
                <w:i w:val="0"/>
                <w:color w:val="000000"/>
                <w:sz w:val="20"/>
                <w:szCs w:val="20"/>
                <w:u w:val="none"/>
              </w:rPr>
            </w:pPr>
            <w:r>
              <w:rPr>
                <w:rFonts w:hint="default" w:ascii="黑体" w:hAnsi="宋体" w:eastAsia="黑体" w:cs="黑体"/>
                <w:i w:val="0"/>
                <w:color w:val="000000"/>
                <w:kern w:val="0"/>
                <w:sz w:val="20"/>
                <w:szCs w:val="20"/>
                <w:u w:val="none"/>
                <w:lang w:val="en-US" w:eastAsia="zh-CN" w:bidi="ar"/>
              </w:rPr>
              <w:t>资助金额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新疆药学会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聚集中医药专家资源，助力产业高质量发展</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新疆生理科</w:t>
            </w:r>
            <w:bookmarkStart w:id="0" w:name="_GoBack"/>
            <w:bookmarkEnd w:id="0"/>
            <w:r>
              <w:rPr>
                <w:rFonts w:hint="eastAsia" w:ascii="宋体" w:hAnsi="宋体" w:eastAsia="宋体" w:cs="宋体"/>
                <w:i w:val="0"/>
                <w:color w:val="000000"/>
                <w:sz w:val="20"/>
                <w:szCs w:val="20"/>
                <w:u w:val="none"/>
                <w:lang w:val="en-US" w:eastAsia="zh-CN"/>
              </w:rPr>
              <w:t>学学会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民族药研究及其应用专家行-新疆医药企业创新能力建设</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新疆微生物学会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新疆微生物学会自治区专家学者发酵乳企业行</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新疆红枣协会</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棉杆还田和有机堆肥的试验研发</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新疆遗传学会、新疆师范大学科协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新疆葡萄叶开拓国内市场瓶颈问题技术服务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8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新疆工程学院科协</w:t>
            </w:r>
          </w:p>
        </w:tc>
        <w:tc>
          <w:tcPr>
            <w:tcW w:w="56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供热企业热力管道漏损检测与漏点定位 技术研发与应用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650" w:type="dxa"/>
            <w:tcBorders>
              <w:top w:val="nil"/>
              <w:left w:val="nil"/>
              <w:bottom w:val="nil"/>
              <w:right w:val="nil"/>
            </w:tcBorders>
            <w:noWrap w:val="0"/>
            <w:vAlign w:val="center"/>
          </w:tcPr>
          <w:p>
            <w:pPr>
              <w:jc w:val="center"/>
              <w:rPr>
                <w:rFonts w:hint="eastAsia" w:ascii="宋体" w:hAnsi="宋体" w:eastAsia="宋体" w:cs="宋体"/>
                <w:i w:val="0"/>
                <w:color w:val="000000"/>
                <w:sz w:val="20"/>
                <w:szCs w:val="20"/>
                <w:u w:val="none"/>
              </w:rPr>
            </w:pPr>
          </w:p>
        </w:tc>
        <w:tc>
          <w:tcPr>
            <w:tcW w:w="1851" w:type="dxa"/>
            <w:tcBorders>
              <w:top w:val="nil"/>
              <w:left w:val="nil"/>
              <w:bottom w:val="nil"/>
              <w:right w:val="nil"/>
            </w:tcBorders>
            <w:noWrap w:val="0"/>
            <w:vAlign w:val="center"/>
          </w:tcPr>
          <w:p>
            <w:pPr>
              <w:jc w:val="left"/>
              <w:rPr>
                <w:rFonts w:hint="eastAsia" w:ascii="宋体" w:hAnsi="宋体" w:eastAsia="宋体" w:cs="宋体"/>
                <w:i w:val="0"/>
                <w:color w:val="000000"/>
                <w:sz w:val="20"/>
                <w:szCs w:val="20"/>
                <w:u w:val="none"/>
              </w:rPr>
            </w:pPr>
          </w:p>
        </w:tc>
        <w:tc>
          <w:tcPr>
            <w:tcW w:w="5629" w:type="dxa"/>
            <w:tcBorders>
              <w:top w:val="nil"/>
              <w:left w:val="nil"/>
              <w:bottom w:val="nil"/>
              <w:right w:val="nil"/>
            </w:tcBorders>
            <w:noWrap w:val="0"/>
            <w:vAlign w:val="center"/>
          </w:tcPr>
          <w:p>
            <w:pPr>
              <w:jc w:val="center"/>
              <w:rPr>
                <w:rFonts w:hint="eastAsia" w:ascii="宋体" w:hAnsi="宋体" w:eastAsia="宋体" w:cs="宋体"/>
                <w:i w:val="0"/>
                <w:color w:val="000000"/>
                <w:sz w:val="20"/>
                <w:szCs w:val="20"/>
                <w:u w:val="none"/>
              </w:rPr>
            </w:pPr>
          </w:p>
        </w:tc>
        <w:tc>
          <w:tcPr>
            <w:tcW w:w="1050" w:type="dxa"/>
            <w:tcBorders>
              <w:top w:val="nil"/>
              <w:left w:val="nil"/>
              <w:bottom w:val="nil"/>
              <w:right w:val="nil"/>
            </w:tcBorders>
            <w:noWrap w:val="0"/>
            <w:vAlign w:val="center"/>
          </w:tcPr>
          <w:p>
            <w:pPr>
              <w:jc w:val="center"/>
              <w:rPr>
                <w:rFonts w:hint="eastAsia" w:ascii="宋体" w:hAnsi="宋体" w:eastAsia="宋体" w:cs="宋体"/>
                <w:i w:val="0"/>
                <w:color w:val="000000"/>
                <w:sz w:val="20"/>
                <w:szCs w:val="20"/>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1" w:usb3="00000000" w:csb0="400001BF" w:csb1="DFF7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公文小标宋">
    <w:altName w:val="方正小标宋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ZmIwY2JjYTcwM2I0NjdlYzM0ZTE2OWZiYzVlZDgifQ=="/>
  </w:docVars>
  <w:rsids>
    <w:rsidRoot w:val="4C013BF5"/>
    <w:rsid w:val="277B0833"/>
    <w:rsid w:val="3BE79A5B"/>
    <w:rsid w:val="4C013BF5"/>
    <w:rsid w:val="4FDFE70A"/>
    <w:rsid w:val="64FF3DDE"/>
    <w:rsid w:val="650A6796"/>
    <w:rsid w:val="6F871C3F"/>
    <w:rsid w:val="6FFF08D7"/>
    <w:rsid w:val="7C7F3501"/>
    <w:rsid w:val="7CDBBAC1"/>
    <w:rsid w:val="7EB7D6E5"/>
    <w:rsid w:val="7F274553"/>
    <w:rsid w:val="7F9F862E"/>
    <w:rsid w:val="A5F2063C"/>
    <w:rsid w:val="AFF76504"/>
    <w:rsid w:val="BD677715"/>
    <w:rsid w:val="D8EF7CFA"/>
    <w:rsid w:val="DDAEDA6E"/>
    <w:rsid w:val="E7F67924"/>
    <w:rsid w:val="EAEDB8F7"/>
    <w:rsid w:val="F75F99C2"/>
    <w:rsid w:val="F96CB9CC"/>
    <w:rsid w:val="FBBD01BD"/>
    <w:rsid w:val="FF301064"/>
    <w:rsid w:val="FFBBE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3560</Words>
  <Characters>3637</Characters>
  <Lines>0</Lines>
  <Paragraphs>0</Paragraphs>
  <TotalTime>3</TotalTime>
  <ScaleCrop>false</ScaleCrop>
  <LinksUpToDate>false</LinksUpToDate>
  <CharactersWithSpaces>3649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2022-05-28T19:54:00Z</dcterms:created>
  <dc:creator>Administrator</dc:creator>
  <cp:lastModifiedBy>kx</cp:lastModifiedBy>
  <dcterms:modified xsi:type="dcterms:W3CDTF">2023-06-11T12:36:46Z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713A98A9CE6546B5BEC17EBDC3696482</vt:lpwstr>
  </property>
</Properties>
</file>