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hint="eastAsia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autoSpaceDE w:val="0"/>
        <w:spacing w:line="560" w:lineRule="exact"/>
        <w:jc w:val="center"/>
        <w:rPr>
          <w:rFonts w:ascii="方正小标宋简体" w:eastAsia="方正小标宋简体"/>
          <w:sz w:val="44"/>
          <w:szCs w:val="44"/>
          <w:lang w:eastAsia="zh-TW"/>
        </w:rPr>
      </w:pPr>
      <w:r>
        <w:rPr>
          <w:rFonts w:hint="eastAsia" w:ascii="方正小标宋简体" w:eastAsia="方正小标宋简体"/>
          <w:sz w:val="44"/>
          <w:szCs w:val="44"/>
          <w:lang w:eastAsia="zh-TW"/>
        </w:rPr>
        <w:t>课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TW"/>
        </w:rPr>
        <w:t>程安排</w:t>
      </w:r>
    </w:p>
    <w:tbl>
      <w:tblPr>
        <w:tblStyle w:val="3"/>
        <w:tblW w:w="52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901"/>
        <w:gridCol w:w="2712"/>
        <w:gridCol w:w="1901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eastAsia="zh-TW"/>
              </w:rPr>
              <w:t>时间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eastAsia="zh-TW"/>
              </w:rPr>
              <w:t>内容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eastAsia="zh-TW"/>
              </w:rPr>
              <w:t>授课老师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eastAsia="zh-TW"/>
              </w:rPr>
              <w:t>跟班辅导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4月28日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9:30-10:00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学员报到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pacing w:val="-34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10:30-11:00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开班仪式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pacing w:val="-34"/>
                <w:kern w:val="0"/>
                <w:sz w:val="28"/>
                <w:szCs w:val="28"/>
                <w:lang w:eastAsia="zh-TW"/>
              </w:rPr>
              <w:t>有关领导讲话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11:00-13:30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创新方法赋能</w:t>
            </w:r>
          </w:p>
          <w:p>
            <w:pPr>
              <w:widowControl/>
              <w:autoSpaceDE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企业高质量发展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刘小伟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黄献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15:30-17:00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系统思维—九屏</w:t>
            </w:r>
          </w:p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幕法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黄献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刘小伟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17:10-18:40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反向思考—IFR</w:t>
            </w:r>
          </w:p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最终理想解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黄献</w:t>
            </w:r>
          </w:p>
        </w:tc>
        <w:tc>
          <w:tcPr>
            <w:tcW w:w="157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18:40-19:00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系统总结与答疑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黄献</w:t>
            </w:r>
          </w:p>
        </w:tc>
        <w:tc>
          <w:tcPr>
            <w:tcW w:w="157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20:30-11:00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课后专题辅导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28"/>
                <w:szCs w:val="28"/>
              </w:rPr>
              <w:t>刘小伟、黄献、赵新军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4月29日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10:30-12:00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因果关系分析</w:t>
            </w:r>
          </w:p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与建模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赵新军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黄献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12:10-13:00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  <w:lang w:eastAsia="zh-TW"/>
              </w:rPr>
              <w:t>资源分析与应用原则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赵新军</w:t>
            </w:r>
          </w:p>
        </w:tc>
        <w:tc>
          <w:tcPr>
            <w:tcW w:w="157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实践与演练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赵新军</w:t>
            </w:r>
          </w:p>
        </w:tc>
        <w:tc>
          <w:tcPr>
            <w:tcW w:w="157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15:30-17:00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  <w:lang w:eastAsia="zh-TW"/>
              </w:rPr>
              <w:t>组件功能分析与建模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黄献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赵新军</w:t>
            </w:r>
          </w:p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17:10-18:00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裁剪法与专利规避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黄献</w:t>
            </w:r>
          </w:p>
        </w:tc>
        <w:tc>
          <w:tcPr>
            <w:tcW w:w="157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18:00-19:00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实践与演练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黄献</w:t>
            </w:r>
          </w:p>
        </w:tc>
        <w:tc>
          <w:tcPr>
            <w:tcW w:w="157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20:30-11:00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课后专题辅导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28"/>
                <w:szCs w:val="28"/>
                <w:lang w:eastAsia="zh-TW"/>
              </w:rPr>
              <w:t>黄献、赵新军</w:t>
            </w:r>
          </w:p>
        </w:tc>
        <w:tc>
          <w:tcPr>
            <w:tcW w:w="15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eastAsia="zh-TW"/>
              </w:rPr>
              <w:t>时间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eastAsia="zh-TW"/>
              </w:rPr>
              <w:t>内容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eastAsia="zh-TW"/>
              </w:rPr>
              <w:t>授课老师</w:t>
            </w:r>
          </w:p>
        </w:tc>
        <w:tc>
          <w:tcPr>
            <w:tcW w:w="15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eastAsia="zh-TW"/>
              </w:rPr>
              <w:t>跟班辅导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4月30日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10:30-12:00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  <w:lang w:eastAsia="zh-TW"/>
              </w:rPr>
              <w:t>技术矛盾与解决原理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黄献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赵新军</w:t>
            </w:r>
          </w:p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b/>
                <w:bCs/>
                <w:sz w:val="32"/>
                <w:szCs w:val="3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12:10-13:10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pacing w:val="-2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28"/>
                <w:szCs w:val="28"/>
                <w:lang w:eastAsia="zh-TW"/>
              </w:rPr>
              <w:t>物理矛盾与解决原理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pacing w:val="-2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黄献</w:t>
            </w:r>
          </w:p>
        </w:tc>
        <w:tc>
          <w:tcPr>
            <w:tcW w:w="157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32"/>
                <w:szCs w:val="3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13:10-13:30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实践与演练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黄献</w:t>
            </w:r>
          </w:p>
        </w:tc>
        <w:tc>
          <w:tcPr>
            <w:tcW w:w="157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sz w:val="32"/>
                <w:szCs w:val="3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15:30-17:10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28"/>
                <w:szCs w:val="28"/>
                <w:lang w:eastAsia="zh-TW"/>
              </w:rPr>
              <w:t>物场分析与标准解法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pacing w:val="-2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赵新军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黄献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17:10-18:00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z w:val="28"/>
                <w:szCs w:val="28"/>
                <w:lang w:eastAsia="zh-TW"/>
              </w:rPr>
              <w:t>实践与演练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赵新军</w:t>
            </w:r>
          </w:p>
        </w:tc>
        <w:tc>
          <w:tcPr>
            <w:tcW w:w="15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18:10-19:00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  <w:t>结业典礼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textAlignment w:val="center"/>
              <w:rPr>
                <w:rFonts w:eastAsia="仿宋_GB2312"/>
                <w:color w:val="000000"/>
                <w:spacing w:val="-34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34"/>
                <w:kern w:val="0"/>
                <w:sz w:val="28"/>
                <w:szCs w:val="28"/>
              </w:rPr>
              <w:t>1.创新方法案例讲解与分享</w:t>
            </w:r>
          </w:p>
          <w:p>
            <w:pPr>
              <w:widowControl/>
              <w:autoSpaceDE w:val="0"/>
              <w:adjustRightInd w:val="0"/>
              <w:snapToGrid w:val="0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  <w:r>
              <w:rPr>
                <w:rFonts w:eastAsia="仿宋_GB2312"/>
                <w:color w:val="000000"/>
                <w:spacing w:val="-34"/>
                <w:kern w:val="0"/>
                <w:sz w:val="28"/>
                <w:szCs w:val="28"/>
                <w:lang w:eastAsia="zh-TW"/>
              </w:rPr>
              <w:t>2.有关领导总结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eastAsia="zh-T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  <w:docVar w:name="KSO_WPS_MARK_KEY" w:val="5992396e-bfeb-4efd-9f65-c2d2df23b368"/>
  </w:docVars>
  <w:rsids>
    <w:rsidRoot w:val="626F11CD"/>
    <w:rsid w:val="626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2025-04-17T14:44:00Z</dcterms:created>
  <dc:creator>姜晓</dc:creator>
  <cp:lastModifiedBy>姜晓</cp:lastModifiedBy>
  <dcterms:modified xsi:type="dcterms:W3CDTF">2025-04-17T14:45:29Z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99732250123E4B05AA8198520C5A1E0B_11</vt:lpwstr>
  </property>
</Properties>
</file>